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F2" w:rsidRPr="007D54F1" w:rsidRDefault="00A41EF2" w:rsidP="00A41EF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4F1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A41EF2" w:rsidRPr="007D54F1" w:rsidRDefault="007D54F1" w:rsidP="00A41EF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методичного об’єднання </w:t>
      </w:r>
      <w:r w:rsidR="00A41EF2" w:rsidRPr="007D54F1">
        <w:rPr>
          <w:rFonts w:ascii="Times New Roman" w:hAnsi="Times New Roman"/>
          <w:b/>
          <w:sz w:val="28"/>
          <w:szCs w:val="28"/>
          <w:lang w:val="uk-UA"/>
        </w:rPr>
        <w:t>вихователів та класних керівників</w:t>
      </w:r>
    </w:p>
    <w:p w:rsidR="00A41EF2" w:rsidRPr="007D54F1" w:rsidRDefault="00A41EF2" w:rsidP="007D54F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4F1">
        <w:rPr>
          <w:rFonts w:ascii="Times New Roman" w:hAnsi="Times New Roman"/>
          <w:b/>
          <w:sz w:val="28"/>
          <w:szCs w:val="28"/>
          <w:lang w:val="uk-UA"/>
        </w:rPr>
        <w:t>2018/2019 навчальний рік</w:t>
      </w:r>
    </w:p>
    <w:tbl>
      <w:tblPr>
        <w:tblStyle w:val="a3"/>
        <w:tblpPr w:leftFromText="180" w:rightFromText="180" w:vertAnchor="text" w:horzAnchor="page" w:tblpX="393" w:tblpY="333"/>
        <w:tblW w:w="1110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1417"/>
        <w:gridCol w:w="709"/>
        <w:gridCol w:w="709"/>
        <w:gridCol w:w="1134"/>
        <w:gridCol w:w="709"/>
        <w:gridCol w:w="2628"/>
      </w:tblGrid>
      <w:tr w:rsidR="002F0A82" w:rsidRPr="00944192" w:rsidTr="002F0A82">
        <w:trPr>
          <w:cantSplit/>
          <w:trHeight w:val="24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Педагогічний стаж роботи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проходжен</w:t>
            </w:r>
            <w:r w:rsid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ня атестації, </w:t>
            </w: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3D36F3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</w:t>
            </w:r>
            <w:r w:rsidR="00A41EF2"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ходження курсів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Методична тема, над якою працює вчитель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Соловей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Поліна</w:t>
            </w:r>
            <w:r w:rsidR="002F0A82">
              <w:rPr>
                <w:rFonts w:ascii="Times New Roman" w:hAnsi="Times New Roman"/>
                <w:lang w:val="uk-UA"/>
              </w:rPr>
              <w:t xml:space="preserve"> </w:t>
            </w:r>
            <w:r w:rsidRPr="00944192">
              <w:rPr>
                <w:rFonts w:ascii="Times New Roman" w:hAnsi="Times New Roman"/>
                <w:lang w:val="uk-UA"/>
              </w:rPr>
              <w:t>Євгенівна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07.01.</w:t>
            </w:r>
          </w:p>
          <w:p w:rsidR="00C8353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культура вчителів і вихователів в дитячому колективі.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Кіпоть </w:t>
            </w:r>
          </w:p>
          <w:p w:rsidR="00944192" w:rsidRPr="00944192" w:rsidRDefault="002F0A8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Людмила </w:t>
            </w:r>
            <w:r w:rsidR="00944192" w:rsidRPr="00944192">
              <w:rPr>
                <w:rFonts w:ascii="Times New Roman" w:hAnsi="Times New Roman"/>
                <w:lang w:val="uk-UA"/>
              </w:rPr>
              <w:t>Іванівна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08.08.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D115A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D115A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5A" w:rsidRDefault="00FD115A" w:rsidP="002F0A82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944192" w:rsidRPr="00FD115A" w:rsidRDefault="00FD115A" w:rsidP="00FD115A">
            <w:pPr>
              <w:rPr>
                <w:rFonts w:ascii="Times New Roman" w:hAnsi="Times New Roman" w:cs="Times New Roman"/>
                <w:lang w:val="uk-UA"/>
              </w:rPr>
            </w:pPr>
            <w:r w:rsidRPr="00FD115A">
              <w:rPr>
                <w:rFonts w:ascii="Times New Roman" w:hAnsi="Times New Roman" w:cs="Times New Roman"/>
                <w:lang w:val="uk-UA"/>
              </w:rPr>
              <w:t>1-Б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Взаємодія класного керівника з батьками класу.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Ківшар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Руслана Миколаївна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16.09.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3D36F3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Актуальні методи,</w:t>
            </w:r>
            <w:r w:rsidR="00B95B6A">
              <w:rPr>
                <w:rFonts w:ascii="Times New Roman" w:hAnsi="Times New Roman"/>
                <w:lang w:val="uk-UA"/>
              </w:rPr>
              <w:t xml:space="preserve"> прийоми, засоби виховання здобувачів освіти</w:t>
            </w:r>
            <w:r w:rsidRPr="00944192">
              <w:rPr>
                <w:rFonts w:ascii="Times New Roman" w:hAnsi="Times New Roman"/>
                <w:lang w:val="uk-UA"/>
              </w:rPr>
              <w:t xml:space="preserve"> у процесі навчання та виховання.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Сєрова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Галина Володимирівна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06.06.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Підліток і відповідальність. Профілактика правопорушень.</w:t>
            </w:r>
          </w:p>
        </w:tc>
      </w:tr>
      <w:tr w:rsidR="002F0A82" w:rsidRPr="00944192" w:rsidTr="002F0A82">
        <w:trPr>
          <w:trHeight w:val="17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Бирченко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Наталія Павлівна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27.05.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Упровадження інноваційних технологій національ</w:t>
            </w:r>
            <w:r w:rsidR="00B95B6A">
              <w:rPr>
                <w:rFonts w:ascii="Times New Roman" w:hAnsi="Times New Roman"/>
                <w:lang w:val="uk-UA"/>
              </w:rPr>
              <w:t>но-патріотичного виховання здобувачів освіти в освітньому</w:t>
            </w:r>
            <w:r w:rsidRPr="00944192">
              <w:rPr>
                <w:rFonts w:ascii="Times New Roman" w:hAnsi="Times New Roman"/>
                <w:lang w:val="uk-UA"/>
              </w:rPr>
              <w:t xml:space="preserve"> процесі </w:t>
            </w:r>
            <w:r w:rsidR="00B95B6A">
              <w:rPr>
                <w:rFonts w:ascii="Times New Roman" w:hAnsi="Times New Roman"/>
                <w:lang w:val="uk-UA"/>
              </w:rPr>
              <w:t xml:space="preserve">спеціальної </w:t>
            </w:r>
            <w:r w:rsidRPr="00944192">
              <w:rPr>
                <w:rFonts w:ascii="Times New Roman" w:hAnsi="Times New Roman"/>
                <w:lang w:val="uk-UA"/>
              </w:rPr>
              <w:t>школи-інтернату.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Сусла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Тетяна Володимирівна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29.05.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Роль сім</w:t>
            </w:r>
            <w:r w:rsidRPr="00944192">
              <w:rPr>
                <w:rFonts w:ascii="Times New Roman" w:hAnsi="Times New Roman"/>
              </w:rPr>
              <w:t>’</w:t>
            </w:r>
            <w:r w:rsidRPr="00944192">
              <w:rPr>
                <w:rFonts w:ascii="Times New Roman" w:hAnsi="Times New Roman"/>
                <w:lang w:val="uk-UA"/>
              </w:rPr>
              <w:t>ї у вихованні дитини.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Суркова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Валентина Михайлівна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26.06.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4-А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Сформованість моральних якостей у дітей з особливими потребами.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Савченко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Світлана Іванівна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14.10.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4-Б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Виховання громадянської позиції та навичок самостійного мислення та висловлювання думок під час проведення самопідготовки.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Щекланова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Катерина Леонідівна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11.12.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3D36F3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Ставна </w:t>
            </w:r>
          </w:p>
          <w:p w:rsidR="00944192" w:rsidRPr="00944192" w:rsidRDefault="00FD115A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Світлана Миколаївна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08.08.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вихователь, класний керівник 5-Б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5-Б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Особливості соціальної педагогіки у виховних групах інтернатних установ.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2F0A8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Мельник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Людмила</w:t>
            </w:r>
            <w:r w:rsidR="002F0A82">
              <w:rPr>
                <w:rFonts w:ascii="Times New Roman" w:hAnsi="Times New Roman"/>
                <w:lang w:val="uk-UA"/>
              </w:rPr>
              <w:t xml:space="preserve"> </w:t>
            </w:r>
            <w:r w:rsidRPr="00944192">
              <w:rPr>
                <w:rFonts w:ascii="Times New Roman" w:hAnsi="Times New Roman"/>
                <w:lang w:val="uk-UA"/>
              </w:rPr>
              <w:t>Анатол</w:t>
            </w:r>
            <w:r w:rsidR="002F0A82">
              <w:rPr>
                <w:rFonts w:ascii="Times New Roman" w:hAnsi="Times New Roman"/>
                <w:lang w:val="uk-UA"/>
              </w:rPr>
              <w:t>ії</w:t>
            </w:r>
            <w:r w:rsidRPr="00944192">
              <w:rPr>
                <w:rFonts w:ascii="Times New Roman" w:hAnsi="Times New Roman"/>
                <w:lang w:val="uk-UA"/>
              </w:rPr>
              <w:t>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08.01.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КВНЗ 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«ХАНО, 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6-Б 6-В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Використання інтерактивних технологій у роботі з батьками.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Вітер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Надія Олександрівна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28.08.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«ХАНО», 2015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6-Б 6-В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Організація право</w:t>
            </w:r>
            <w:r w:rsidR="00B95B6A">
              <w:rPr>
                <w:rFonts w:ascii="Times New Roman" w:hAnsi="Times New Roman"/>
                <w:lang w:val="uk-UA"/>
              </w:rPr>
              <w:t>порушень у виховній роботі</w:t>
            </w:r>
            <w:r w:rsidRPr="00944192">
              <w:rPr>
                <w:rFonts w:ascii="Times New Roman" w:hAnsi="Times New Roman"/>
                <w:lang w:val="uk-UA"/>
              </w:rPr>
              <w:t xml:space="preserve"> в </w:t>
            </w:r>
            <w:r w:rsidR="00B95B6A">
              <w:rPr>
                <w:rFonts w:ascii="Times New Roman" w:hAnsi="Times New Roman"/>
                <w:lang w:val="uk-UA"/>
              </w:rPr>
              <w:t xml:space="preserve">спеціальній </w:t>
            </w:r>
            <w:r w:rsidRPr="00944192">
              <w:rPr>
                <w:rFonts w:ascii="Times New Roman" w:hAnsi="Times New Roman"/>
                <w:lang w:val="uk-UA"/>
              </w:rPr>
              <w:t>школі - інтернаті.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Кузнєцова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Валентина Олексіївна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14.03.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D115A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вихователь, класний керівник 8</w:t>
            </w:r>
            <w:r w:rsidR="00944192" w:rsidRPr="00944192">
              <w:rPr>
                <w:rFonts w:ascii="Times New Roman" w:hAnsi="Times New Roman"/>
                <w:lang w:val="uk-UA"/>
              </w:rPr>
              <w:t>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Актуальні методи,</w:t>
            </w:r>
            <w:r w:rsidR="00B95B6A">
              <w:rPr>
                <w:rFonts w:ascii="Times New Roman" w:hAnsi="Times New Roman"/>
                <w:lang w:val="uk-UA"/>
              </w:rPr>
              <w:t xml:space="preserve"> прийоми, засоби виховання здобувачів освіти у спеціальній</w:t>
            </w:r>
            <w:r w:rsidRPr="00944192">
              <w:rPr>
                <w:rFonts w:ascii="Times New Roman" w:hAnsi="Times New Roman"/>
                <w:lang w:val="uk-UA"/>
              </w:rPr>
              <w:t xml:space="preserve"> школі - інтернаті.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Вдовіченко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Галина Григорівна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08.09.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9-Б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</w:t>
            </w:r>
            <w:r w:rsidR="009D626B">
              <w:rPr>
                <w:rFonts w:ascii="Times New Roman" w:hAnsi="Times New Roman"/>
                <w:lang w:val="uk-UA"/>
              </w:rPr>
              <w:t>вання культурної поведінки здобувачів освіти</w:t>
            </w:r>
            <w:r w:rsidRPr="00944192">
              <w:rPr>
                <w:rFonts w:ascii="Times New Roman" w:hAnsi="Times New Roman"/>
                <w:lang w:val="uk-UA"/>
              </w:rPr>
              <w:t xml:space="preserve"> у процесі навчання та виховання.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D626B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Грємякіна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Валентина Олексіївна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29.01.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1954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Спрямування виховного процесу в </w:t>
            </w:r>
            <w:r w:rsidR="009D626B">
              <w:rPr>
                <w:rFonts w:ascii="Times New Roman" w:hAnsi="Times New Roman"/>
                <w:lang w:val="uk-UA"/>
              </w:rPr>
              <w:t xml:space="preserve">спеціальній </w:t>
            </w:r>
            <w:r w:rsidRPr="00944192">
              <w:rPr>
                <w:rFonts w:ascii="Times New Roman" w:hAnsi="Times New Roman"/>
                <w:lang w:val="uk-UA"/>
              </w:rPr>
              <w:t>школі-інтернаті на оптимальне збереження здоров’я.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D626B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Паніна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Галина Семенівна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02.06.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3D36F3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11-Б 12-Б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Виховання елементів екологічної культури в </w:t>
            </w:r>
            <w:r w:rsidR="009D626B">
              <w:rPr>
                <w:rFonts w:ascii="Times New Roman" w:hAnsi="Times New Roman"/>
                <w:lang w:val="uk-UA"/>
              </w:rPr>
              <w:t xml:space="preserve">спеціальній школі – інтернаті у здобувачів освіти </w:t>
            </w:r>
            <w:r w:rsidRPr="00944192">
              <w:rPr>
                <w:rFonts w:ascii="Times New Roman" w:hAnsi="Times New Roman"/>
                <w:lang w:val="uk-UA"/>
              </w:rPr>
              <w:t>старшого віку.</w:t>
            </w:r>
          </w:p>
        </w:tc>
      </w:tr>
    </w:tbl>
    <w:p w:rsidR="002A2431" w:rsidRPr="007D54F1" w:rsidRDefault="002A2431" w:rsidP="007D54F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E83" w:rsidRPr="007D54F1" w:rsidRDefault="00FD115A" w:rsidP="009D626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Тема з </w:t>
      </w:r>
      <w:r w:rsidR="00E83E83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виховної роботи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, над я</w:t>
      </w:r>
      <w:r w:rsidR="009D626B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кою працює методичне об</w:t>
      </w:r>
      <w:r w:rsidR="009D626B" w:rsidRPr="009D626B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’</w:t>
      </w:r>
      <w:r w:rsidR="009D626B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єднання вихователів та класних керівників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у 2018/2019 навчальному </w:t>
      </w:r>
      <w:r w:rsidR="00E83E83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році</w:t>
      </w:r>
      <w:r w:rsidR="00E83E83"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:</w:t>
      </w:r>
    </w:p>
    <w:p w:rsidR="009B7C9C" w:rsidRPr="007D54F1" w:rsidRDefault="00E83E83" w:rsidP="009D626B">
      <w:pPr>
        <w:pStyle w:val="a4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«</w:t>
      </w:r>
      <w:proofErr w:type="spellStart"/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Акмеологічний</w:t>
      </w:r>
      <w:proofErr w:type="spellEnd"/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підхід до виховання конкурентоспроможної особистості з висо</w:t>
      </w:r>
      <w:r w:rsidR="00543E6A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ким рівнем життєвих </w:t>
      </w:r>
      <w:proofErr w:type="spellStart"/>
      <w:r w:rsidR="00543E6A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компетентностей</w:t>
      </w:r>
      <w:proofErr w:type="spellEnd"/>
      <w:r w:rsidR="00543E6A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та її потенційної готовності до самореалізації в соціумі</w:t>
      </w:r>
      <w:r w:rsidR="009B7C9C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»</w:t>
      </w:r>
    </w:p>
    <w:p w:rsidR="007D54F1" w:rsidRDefault="009B7C9C" w:rsidP="009D626B">
      <w:pPr>
        <w:pStyle w:val="a4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Напрямки діяльності методичного об’єднання вихователів та класних керівників: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надання допомоги у підвищенні теоретичного р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івня професійної підготовки;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підвищення резул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ьтативності виховної роботи;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оволодіння новими виховними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технологіями та методами;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знайомство з досвідом колег та пропаганда к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ращого досвіду виховної роботи;</w:t>
      </w:r>
    </w:p>
    <w:p w:rsidR="009B7C9C" w:rsidRP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профілактика емоційного вигорання вихователів.</w:t>
      </w: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br/>
        <w:t> </w:t>
      </w:r>
    </w:p>
    <w:p w:rsidR="007D54F1" w:rsidRDefault="009B7C9C" w:rsidP="009D626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Завдання:</w:t>
      </w:r>
    </w:p>
    <w:p w:rsidR="007D54F1" w:rsidRP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sz w:val="28"/>
          <w:szCs w:val="28"/>
          <w:lang w:val="uk-UA" w:eastAsia="uk-UA"/>
        </w:rPr>
        <w:t>забезпечення сприятливих умов для самореалізації особистості відповідно до її інтересі</w:t>
      </w:r>
      <w:r w:rsidR="007D54F1">
        <w:rPr>
          <w:rFonts w:ascii="Times New Roman" w:hAnsi="Times New Roman"/>
          <w:i/>
          <w:sz w:val="28"/>
          <w:szCs w:val="28"/>
          <w:lang w:val="uk-UA" w:eastAsia="uk-UA"/>
        </w:rPr>
        <w:t>в та суспільних вимог,</w:t>
      </w:r>
    </w:p>
    <w:p w:rsidR="007D54F1" w:rsidRP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sz w:val="28"/>
          <w:szCs w:val="28"/>
          <w:lang w:val="uk-UA" w:eastAsia="uk-UA"/>
        </w:rPr>
        <w:t>збереження та покращення фізичного, психічного та соці</w:t>
      </w:r>
      <w:r w:rsidR="007D54F1">
        <w:rPr>
          <w:rFonts w:ascii="Times New Roman" w:hAnsi="Times New Roman"/>
          <w:i/>
          <w:sz w:val="28"/>
          <w:szCs w:val="28"/>
          <w:lang w:val="uk-UA" w:eastAsia="uk-UA"/>
        </w:rPr>
        <w:t>ального здоров’я   особистості,</w:t>
      </w:r>
    </w:p>
    <w:p w:rsidR="007D54F1" w:rsidRP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sz w:val="28"/>
          <w:szCs w:val="28"/>
          <w:lang w:val="uk-UA" w:eastAsia="uk-UA"/>
        </w:rPr>
        <w:t>попередження та локалізація негативних впливів факторів соціаль</w:t>
      </w:r>
      <w:r w:rsidR="007D54F1">
        <w:rPr>
          <w:rFonts w:ascii="Times New Roman" w:hAnsi="Times New Roman"/>
          <w:i/>
          <w:sz w:val="28"/>
          <w:szCs w:val="28"/>
          <w:lang w:val="uk-UA" w:eastAsia="uk-UA"/>
        </w:rPr>
        <w:t>ного середовища на особистість,</w:t>
      </w:r>
    </w:p>
    <w:p w:rsidR="007D54F1" w:rsidRP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sz w:val="28"/>
          <w:szCs w:val="28"/>
          <w:lang w:val="uk-UA" w:eastAsia="uk-UA"/>
        </w:rPr>
        <w:t>посилення ролі сім’ї у вихованні дітей, зміцне</w:t>
      </w:r>
      <w:r w:rsidR="007D54F1">
        <w:rPr>
          <w:rFonts w:ascii="Times New Roman" w:hAnsi="Times New Roman"/>
          <w:i/>
          <w:sz w:val="28"/>
          <w:szCs w:val="28"/>
          <w:lang w:val="uk-UA" w:eastAsia="uk-UA"/>
        </w:rPr>
        <w:t>ння її взаємодії з закладом,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формування досвіду гуманістичних відносин на основі засвоєння та реалізації в повсякденному житті етичних норм і гуманної моралі,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sz w:val="28"/>
          <w:szCs w:val="28"/>
          <w:lang w:val="uk-UA" w:eastAsia="uk-UA"/>
        </w:rPr>
        <w:t>розвивати творчий потенціал вихователів і умови їх самореалізації,</w:t>
      </w:r>
    </w:p>
    <w:p w:rsidR="009B7C9C" w:rsidRP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sz w:val="28"/>
          <w:szCs w:val="28"/>
          <w:lang w:val="uk-UA" w:eastAsia="uk-UA"/>
        </w:rPr>
        <w:t>надавати допомогу в скрутних ситуаціях взаємодії з дітьми.</w:t>
      </w:r>
    </w:p>
    <w:p w:rsidR="009B7C9C" w:rsidRPr="00307845" w:rsidRDefault="009B7C9C" w:rsidP="009B7C9C">
      <w:pPr>
        <w:pStyle w:val="a4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EC08E0" w:rsidRPr="00FD115A" w:rsidRDefault="00EC08E0" w:rsidP="009D626B">
      <w:pPr>
        <w:jc w:val="center"/>
        <w:rPr>
          <w:lang w:val="uk-UA"/>
        </w:rPr>
      </w:pPr>
      <w:r w:rsidRPr="00DE3E65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Тематика засідань </w:t>
      </w:r>
      <w:r w:rsidRPr="00DE3E65">
        <w:rPr>
          <w:rFonts w:ascii="Times New Roman" w:hAnsi="Times New Roman"/>
          <w:b/>
          <w:sz w:val="28"/>
          <w:szCs w:val="28"/>
        </w:rPr>
        <w:t xml:space="preserve">методичного </w:t>
      </w:r>
      <w:proofErr w:type="spellStart"/>
      <w:r w:rsidRPr="00DE3E65">
        <w:rPr>
          <w:rFonts w:ascii="Times New Roman" w:hAnsi="Times New Roman"/>
          <w:b/>
          <w:sz w:val="28"/>
          <w:szCs w:val="28"/>
        </w:rPr>
        <w:t>об’єднання</w:t>
      </w:r>
      <w:proofErr w:type="spellEnd"/>
      <w:r w:rsidRPr="00DE3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E65">
        <w:rPr>
          <w:rFonts w:ascii="Times New Roman" w:hAnsi="Times New Roman"/>
          <w:b/>
          <w:sz w:val="28"/>
          <w:szCs w:val="28"/>
        </w:rPr>
        <w:t>вихователів</w:t>
      </w:r>
      <w:proofErr w:type="spellEnd"/>
      <w:r w:rsidRPr="00DE3E6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DE3E65">
        <w:rPr>
          <w:rFonts w:ascii="Times New Roman" w:hAnsi="Times New Roman"/>
          <w:b/>
          <w:sz w:val="28"/>
          <w:szCs w:val="28"/>
        </w:rPr>
        <w:t>класних</w:t>
      </w:r>
      <w:proofErr w:type="spellEnd"/>
      <w:r w:rsidRPr="00DE3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E65">
        <w:rPr>
          <w:rFonts w:ascii="Times New Roman" w:hAnsi="Times New Roman"/>
          <w:b/>
          <w:sz w:val="28"/>
          <w:szCs w:val="28"/>
        </w:rPr>
        <w:t>керівників</w:t>
      </w:r>
      <w:proofErr w:type="spellEnd"/>
      <w:r w:rsidRPr="00DE3E65">
        <w:rPr>
          <w:rFonts w:ascii="Times New Roman" w:hAnsi="Times New Roman"/>
          <w:b/>
          <w:sz w:val="28"/>
          <w:szCs w:val="28"/>
        </w:rPr>
        <w:t xml:space="preserve"> на 201</w:t>
      </w:r>
      <w:r w:rsidRPr="00DE3E65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E3E65">
        <w:rPr>
          <w:rFonts w:ascii="Times New Roman" w:hAnsi="Times New Roman"/>
          <w:b/>
          <w:sz w:val="28"/>
          <w:szCs w:val="28"/>
        </w:rPr>
        <w:t>/201</w:t>
      </w:r>
      <w:r w:rsidRPr="00DE3E6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E3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E65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DE3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E65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W w:w="10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701"/>
        <w:gridCol w:w="2112"/>
      </w:tblGrid>
      <w:tr w:rsidR="00EC08E0" w:rsidRPr="00DE3E65" w:rsidTr="00025D89">
        <w:trPr>
          <w:trHeight w:val="1182"/>
        </w:trPr>
        <w:tc>
          <w:tcPr>
            <w:tcW w:w="568" w:type="dxa"/>
            <w:vAlign w:val="center"/>
          </w:tcPr>
          <w:p w:rsidR="00EC08E0" w:rsidRPr="00DE3E65" w:rsidRDefault="00EC08E0" w:rsidP="00025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EC08E0" w:rsidRPr="00DE3E65" w:rsidRDefault="00EC08E0" w:rsidP="00025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3E65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  <w:proofErr w:type="spellEnd"/>
            <w:r w:rsidRPr="00DE3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E65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01" w:type="dxa"/>
            <w:vAlign w:val="center"/>
          </w:tcPr>
          <w:p w:rsidR="00EC08E0" w:rsidRPr="00DE3E65" w:rsidRDefault="00EC08E0" w:rsidP="00025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3E65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DE3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E6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12" w:type="dxa"/>
            <w:vAlign w:val="center"/>
          </w:tcPr>
          <w:p w:rsidR="00EC08E0" w:rsidRPr="00DE3E65" w:rsidRDefault="00EC08E0" w:rsidP="00025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3E65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EC08E0" w:rsidRPr="00DE3E65" w:rsidTr="00025D89">
        <w:trPr>
          <w:trHeight w:val="601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Основні завдання методичного об’єднання на 2018/2019 навчальний рік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Бирченко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C08E0" w:rsidRPr="00DE3E65" w:rsidTr="00025D89">
        <w:trPr>
          <w:trHeight w:val="668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Перспективне планування роботи на 2018/2019 навчальний рік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Гузевата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EC08E0" w:rsidRPr="00DE3E65" w:rsidTr="00025D89">
        <w:trPr>
          <w:trHeight w:val="705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щодо ведення ділової документації вихователям та класним керівникам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Гузевата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EC08E0" w:rsidRPr="00DE3E65" w:rsidTr="00025D89">
        <w:trPr>
          <w:trHeight w:val="559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Аналіз виховної роботи у 2017/2018 навчальному році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Бирченко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C08E0" w:rsidRPr="00DE3E65" w:rsidTr="00025D89">
        <w:trPr>
          <w:trHeight w:val="342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Звіт про оздоровлення дітей влітку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Гузевата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C08E0" w:rsidRPr="00DE3E65" w:rsidTr="00025D89">
        <w:trPr>
          <w:trHeight w:val="688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Сформованість моральних якостей у дітей з обмеженими фізичними можливостями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Суркова В.М.</w:t>
            </w:r>
          </w:p>
        </w:tc>
      </w:tr>
      <w:tr w:rsidR="00EC08E0" w:rsidRPr="00DE3E65" w:rsidTr="00025D89">
        <w:trPr>
          <w:trHeight w:val="569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Псіхолого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-педагогічна компетентність класного керівника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Сусла Т.В.</w:t>
            </w:r>
          </w:p>
        </w:tc>
      </w:tr>
      <w:tr w:rsidR="00EC08E0" w:rsidRPr="00DE3E65" w:rsidTr="00025D89">
        <w:trPr>
          <w:trHeight w:val="352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Взаємодія класного керівника з батьками класу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В.О.</w:t>
            </w:r>
          </w:p>
        </w:tc>
      </w:tr>
      <w:tr w:rsidR="00EC08E0" w:rsidRPr="00DE3E65" w:rsidTr="00025D89">
        <w:trPr>
          <w:trHeight w:val="1250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Упровадження інноваційних технологій національно-патріотичного виховання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освіти у освітньому </w:t>
            </w: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процесі спеціальної школи-інтернату.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EC08E0" w:rsidRPr="00160CAA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Кіпоть Л.І.</w:t>
            </w:r>
          </w:p>
        </w:tc>
      </w:tr>
      <w:tr w:rsidR="00EC08E0" w:rsidRPr="00DE3E65" w:rsidTr="00025D89">
        <w:trPr>
          <w:trHeight w:val="687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7" w:type="dxa"/>
          </w:tcPr>
          <w:p w:rsidR="00EC08E0" w:rsidRPr="00EC08E0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Діяльність учителя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здобувачів освіти</w:t>
            </w:r>
            <w:r w:rsidRPr="00984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спеціальній школі-інтернаті.</w:t>
            </w:r>
          </w:p>
        </w:tc>
        <w:tc>
          <w:tcPr>
            <w:tcW w:w="1701" w:type="dxa"/>
          </w:tcPr>
          <w:p w:rsidR="00EC08E0" w:rsidRDefault="00EC08E0" w:rsidP="00025D89">
            <w:pPr>
              <w:jc w:val="center"/>
            </w:pPr>
            <w:r w:rsidRPr="006E3E2F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Щекланова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К.Л.</w:t>
            </w:r>
          </w:p>
        </w:tc>
      </w:tr>
      <w:tr w:rsidR="00EC08E0" w:rsidRPr="00DE3E65" w:rsidTr="00025D89">
        <w:trPr>
          <w:trHeight w:val="697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Попередження дитячого травматизму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спеціальній </w:t>
            </w: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школі-інтернаті.</w:t>
            </w:r>
          </w:p>
        </w:tc>
        <w:tc>
          <w:tcPr>
            <w:tcW w:w="1701" w:type="dxa"/>
          </w:tcPr>
          <w:p w:rsidR="00EC08E0" w:rsidRDefault="00EC08E0" w:rsidP="00025D89">
            <w:pPr>
              <w:jc w:val="center"/>
            </w:pPr>
            <w:r w:rsidRPr="006E3E2F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12" w:type="dxa"/>
          </w:tcPr>
          <w:p w:rsidR="00EC08E0" w:rsidRPr="00160CAA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Гузевата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C08E0" w:rsidRPr="00DE3E65" w:rsidTr="00025D89">
        <w:trPr>
          <w:trHeight w:val="694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майстерності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вихователів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08E0" w:rsidRDefault="00EC08E0" w:rsidP="00025D89">
            <w:pPr>
              <w:jc w:val="center"/>
            </w:pPr>
            <w:r w:rsidRPr="006E3E2F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12" w:type="dxa"/>
          </w:tcPr>
          <w:p w:rsidR="00EC08E0" w:rsidRPr="00160CAA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EC08E0" w:rsidRPr="00DE3E65" w:rsidTr="00025D89">
        <w:trPr>
          <w:trHeight w:val="562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інтерактивного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слуху.</w:t>
            </w:r>
          </w:p>
        </w:tc>
        <w:tc>
          <w:tcPr>
            <w:tcW w:w="1701" w:type="dxa"/>
          </w:tcPr>
          <w:p w:rsidR="00EC08E0" w:rsidRDefault="00EC08E0" w:rsidP="00025D89">
            <w:pPr>
              <w:jc w:val="center"/>
            </w:pPr>
            <w:r w:rsidRPr="006E3E2F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12" w:type="dxa"/>
          </w:tcPr>
          <w:p w:rsidR="00EC08E0" w:rsidRPr="00160CAA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Вітер Н.О.</w:t>
            </w:r>
          </w:p>
        </w:tc>
      </w:tr>
      <w:tr w:rsidR="00EC08E0" w:rsidRPr="00DE3E65" w:rsidTr="00025D89">
        <w:trPr>
          <w:trHeight w:val="911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відкритих заходів, уроків та творчих звітів педагогів, що атестуються у 2018/2019 навчальному році.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Гузевата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EC08E0" w:rsidRPr="00DE3E65" w:rsidTr="00025D89">
        <w:trPr>
          <w:trHeight w:val="939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Актуальні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160C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Pr="00160C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 w:rsidRPr="0016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160CA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60CAA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160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112" w:type="dxa"/>
          </w:tcPr>
          <w:p w:rsidR="00EC08E0" w:rsidRPr="00160CAA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Сєрова Г.В.</w:t>
            </w:r>
          </w:p>
        </w:tc>
      </w:tr>
      <w:tr w:rsidR="00EC08E0" w:rsidRPr="00DE3E65" w:rsidTr="00025D89">
        <w:trPr>
          <w:trHeight w:val="467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824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66582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824">
              <w:rPr>
                <w:rFonts w:ascii="Times New Roman" w:hAnsi="Times New Roman"/>
                <w:sz w:val="24"/>
                <w:szCs w:val="24"/>
              </w:rPr>
              <w:t>фонетичних</w:t>
            </w:r>
            <w:proofErr w:type="spellEnd"/>
            <w:r w:rsidRPr="00665824">
              <w:rPr>
                <w:rFonts w:ascii="Times New Roman" w:hAnsi="Times New Roman"/>
                <w:sz w:val="24"/>
                <w:szCs w:val="24"/>
              </w:rPr>
              <w:t xml:space="preserve"> зарядок та </w:t>
            </w:r>
            <w:proofErr w:type="spellStart"/>
            <w:r w:rsidRPr="00665824">
              <w:rPr>
                <w:rFonts w:ascii="Times New Roman" w:hAnsi="Times New Roman"/>
                <w:sz w:val="24"/>
                <w:szCs w:val="24"/>
              </w:rPr>
              <w:t>розмовних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824">
              <w:rPr>
                <w:rFonts w:ascii="Times New Roman" w:hAnsi="Times New Roman"/>
                <w:sz w:val="24"/>
                <w:szCs w:val="24"/>
              </w:rPr>
              <w:t>хвилинок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824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665824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66582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824">
              <w:rPr>
                <w:rFonts w:ascii="Times New Roman" w:hAnsi="Times New Roman"/>
                <w:sz w:val="24"/>
                <w:szCs w:val="24"/>
              </w:rPr>
              <w:t>самопідготовки</w:t>
            </w:r>
            <w:proofErr w:type="spellEnd"/>
            <w:r w:rsidRPr="00665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Гремякіна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</w:tr>
      <w:tr w:rsidR="00EC08E0" w:rsidRPr="00DE3E65" w:rsidTr="00025D89">
        <w:trPr>
          <w:trHeight w:val="205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>Підсумки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методичного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>об’єднання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201</w:t>
            </w:r>
            <w:r w:rsidRPr="00984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>/201</w:t>
            </w:r>
            <w:r w:rsidRPr="00984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9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Бирченко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C08E0" w:rsidRPr="00DE3E65" w:rsidTr="00025D89">
        <w:trPr>
          <w:trHeight w:val="935"/>
        </w:trPr>
        <w:tc>
          <w:tcPr>
            <w:tcW w:w="568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4A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проекту плану роботи методичного об</w:t>
            </w:r>
            <w:r w:rsidRPr="00984A4B">
              <w:rPr>
                <w:rFonts w:ascii="Times New Roman" w:hAnsi="Times New Roman"/>
                <w:sz w:val="24"/>
                <w:szCs w:val="24"/>
              </w:rPr>
              <w:t>’</w:t>
            </w:r>
            <w:r w:rsidRPr="00984A4B">
              <w:rPr>
                <w:rFonts w:ascii="Times New Roman" w:hAnsi="Times New Roman"/>
                <w:sz w:val="24"/>
                <w:szCs w:val="24"/>
                <w:lang w:val="uk-UA"/>
              </w:rPr>
              <w:t>єднання на 2019/2020 навчальний рік.</w:t>
            </w:r>
          </w:p>
        </w:tc>
        <w:tc>
          <w:tcPr>
            <w:tcW w:w="1701" w:type="dxa"/>
          </w:tcPr>
          <w:p w:rsidR="00EC08E0" w:rsidRPr="00984A4B" w:rsidRDefault="00EC08E0" w:rsidP="00025D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112" w:type="dxa"/>
          </w:tcPr>
          <w:p w:rsidR="00EC08E0" w:rsidRPr="00984A4B" w:rsidRDefault="00EC08E0" w:rsidP="00025D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4B">
              <w:rPr>
                <w:rFonts w:ascii="Times New Roman" w:hAnsi="Times New Roman"/>
                <w:sz w:val="24"/>
                <w:szCs w:val="24"/>
              </w:rPr>
              <w:t>Гузевата</w:t>
            </w:r>
            <w:proofErr w:type="spellEnd"/>
            <w:r w:rsidRPr="00984A4B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</w:tbl>
    <w:p w:rsidR="00E83E83" w:rsidRDefault="00E83E83">
      <w:pPr>
        <w:rPr>
          <w:lang w:val="uk-UA"/>
        </w:rPr>
      </w:pPr>
    </w:p>
    <w:p w:rsidR="00B84677" w:rsidRPr="00B84677" w:rsidRDefault="00B84677" w:rsidP="00B84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4677">
        <w:rPr>
          <w:rFonts w:ascii="Times New Roman" w:hAnsi="Times New Roman" w:cs="Times New Roman"/>
          <w:b/>
          <w:i/>
          <w:sz w:val="28"/>
          <w:szCs w:val="28"/>
        </w:rPr>
        <w:t>Аналіз</w:t>
      </w:r>
      <w:proofErr w:type="spellEnd"/>
      <w:r w:rsidRPr="00B84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B84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b/>
          <w:i/>
          <w:sz w:val="28"/>
          <w:szCs w:val="28"/>
        </w:rPr>
        <w:t>шкільного</w:t>
      </w:r>
      <w:proofErr w:type="spellEnd"/>
      <w:r w:rsidRPr="00B84677">
        <w:rPr>
          <w:rFonts w:ascii="Times New Roman" w:hAnsi="Times New Roman" w:cs="Times New Roman"/>
          <w:b/>
          <w:i/>
          <w:sz w:val="28"/>
          <w:szCs w:val="28"/>
        </w:rPr>
        <w:t xml:space="preserve"> методичного об’</w:t>
      </w:r>
      <w:r w:rsidRPr="00B84677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 вихователів та класних керівників у 2017/2018 навчальному році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Протягом 2017/2018 навчального року методичне об’єднання вихователів та класних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працювало над методичною проблемою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84677">
        <w:rPr>
          <w:rFonts w:ascii="Times New Roman" w:hAnsi="Times New Roman" w:cs="Times New Roman"/>
          <w:i/>
          <w:sz w:val="28"/>
          <w:szCs w:val="28"/>
          <w:lang w:val="uk-UA"/>
        </w:rPr>
        <w:t>Національно-патріотичне виховання та формування активної громадянської позиції вихованців у становленні громадянина-патріота України.»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Перед шкільним методичним об</w:t>
      </w:r>
      <w:r w:rsidRPr="00B84677">
        <w:rPr>
          <w:rFonts w:ascii="Times New Roman" w:hAnsi="Times New Roman" w:cs="Times New Roman"/>
          <w:sz w:val="28"/>
          <w:szCs w:val="28"/>
        </w:rPr>
        <w:t>’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єднанням вихователів та класних керівників ставилися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2017/2018 навчальному році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наступні цілі та завдання: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Підвищення якості педагогічної діяльності вихователів та класних керівників.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Ознайомлення з досвідом колег та пропаганда передового педагогічного досвіду.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Розширення шкільного простору для розвитку активності кожного вихованця.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Аналіз стану виховного процесу в спеціальній школі-інтернаті.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 вихователів та класних керівників та створення сприятливих умов для їх самореалізації.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Забезпечення високого методичного рівня проведення шкільних та позашкільних заходів.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Допомога вихователям в підвищенні теоретичної підготовки.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стресових випадків з практичної діяльності.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Стимулювання ініціативи й творчості членів методичного об’єднання.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Активне впровадження інноваційних форм методичної роботи, досягнень психолого-педагогічної науки.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Систематичне ознайомлення з новинками методичної літератури.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Збагачення і розвиток творчого потенціалу вихователів та класних керівників.</w:t>
      </w:r>
    </w:p>
    <w:p w:rsidR="00B84677" w:rsidRPr="00B8467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Сприяти тому, щоб зміст і форми колективної творчої діяльності та індивідуального впливу допомагали кожному з учнів знайти себе і реалізувати свої можливості, інтереси.</w:t>
      </w:r>
    </w:p>
    <w:p w:rsidR="00B84677" w:rsidRPr="00B84677" w:rsidRDefault="00B84677" w:rsidP="00B84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677" w:rsidRPr="00B84677" w:rsidRDefault="00B84677" w:rsidP="00B8467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69E4">
        <w:rPr>
          <w:rFonts w:ascii="Times New Roman" w:hAnsi="Times New Roman" w:cs="Times New Roman"/>
          <w:i/>
          <w:sz w:val="28"/>
          <w:szCs w:val="28"/>
          <w:lang w:val="uk-UA"/>
        </w:rPr>
        <w:t>До складу методичного об</w:t>
      </w:r>
      <w:r w:rsidRPr="009E69E4">
        <w:rPr>
          <w:rFonts w:ascii="Times New Roman" w:hAnsi="Times New Roman" w:cs="Times New Roman"/>
          <w:i/>
          <w:sz w:val="28"/>
          <w:szCs w:val="28"/>
        </w:rPr>
        <w:t>’</w:t>
      </w:r>
      <w:r w:rsidRPr="009E69E4">
        <w:rPr>
          <w:rFonts w:ascii="Times New Roman" w:hAnsi="Times New Roman" w:cs="Times New Roman"/>
          <w:i/>
          <w:sz w:val="28"/>
          <w:szCs w:val="28"/>
          <w:lang w:val="uk-UA"/>
        </w:rPr>
        <w:t>єднання вихователів та класних керівників у 2017/2018 навчальному році входили такі педагогічні працівники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656"/>
        <w:gridCol w:w="2313"/>
        <w:gridCol w:w="2376"/>
      </w:tblGrid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13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над якою працює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Бирченко</w:t>
            </w:r>
            <w:proofErr w:type="spellEnd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Н.П., голова МО вихователів та класних керівників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2-А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Упровадження інноваційних технологій національ</w:t>
            </w:r>
            <w:r w:rsidR="009E69E4">
              <w:rPr>
                <w:rFonts w:ascii="Times New Roman" w:hAnsi="Times New Roman"/>
                <w:sz w:val="28"/>
                <w:szCs w:val="28"/>
                <w:lang w:val="uk-UA"/>
              </w:rPr>
              <w:t>но-патріотичного виховання здобувачів освіти в</w:t>
            </w: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освітньому процесі спеціальної школи-інтернату.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Ківшар</w:t>
            </w:r>
            <w:proofErr w:type="spellEnd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1-А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методи, прийоми, засоби виховання здобувачів освіти у процесі навчання та виховання.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Сєрова Г.В.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1-Б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Сусла Т.В.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2-Б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Роль сім</w:t>
            </w:r>
            <w:r w:rsidRPr="00B84677">
              <w:rPr>
                <w:rFonts w:ascii="Times New Roman" w:hAnsi="Times New Roman"/>
                <w:sz w:val="28"/>
                <w:szCs w:val="28"/>
              </w:rPr>
              <w:t>’</w:t>
            </w: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ї у вихованні дитини.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Суркова В.М.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3-А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валіфікаційна категорія «спеціаліст»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Сформованість моральних якостей у дітей з особливими потребами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Савченко С.І.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3-Б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валіфікаційна категорія «спеціаліст» </w:t>
            </w: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Виховання громадянської позиції та навичок </w:t>
            </w: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самостійного мислення та висловлювання думок під час проведення само підготовок.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Щєкланова</w:t>
            </w:r>
            <w:proofErr w:type="spellEnd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К.Л.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4-А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Кіпоть Л.І.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4-Б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соціальної педагогіки у виховних групах спеціальної школи-інтернату.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Мельник Л.А.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5-А, 5-Б класів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інтерактивних технологій у роботі з батьками.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Грємякіна</w:t>
            </w:r>
            <w:proofErr w:type="spellEnd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6-Б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пеціаліст вищої кваліфікаційної категорії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Роль  класного керівника в розвитку колективу.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Вітер Н.О.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6-В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Взаємодія класного керівника з батьками.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Кузнєцова В.О.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7-Б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пеціаліст вищої кваліфікаційної категорії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методи, прийоми, засоби виховання здобувачів освіти у школі-інтернаті.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Вдовіченко</w:t>
            </w:r>
            <w:proofErr w:type="spellEnd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8-Б класу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Виховання культурної поведінки здобувачів освіти у процесі навчання та виховання.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Ставна С.М.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9-А, 9-Б класів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валіфікаційна категорія «спеціаліст» </w:t>
            </w: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Індивідуальний підхід до формування у </w:t>
            </w: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здобувачів освіти морально-етичних норм.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Паніна</w:t>
            </w:r>
            <w:proofErr w:type="spellEnd"/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10-Б, 11-Б класів</w:t>
            </w:r>
          </w:p>
        </w:tc>
        <w:tc>
          <w:tcPr>
            <w:tcW w:w="2313" w:type="dxa"/>
          </w:tcPr>
          <w:p w:rsidR="00B84677" w:rsidRPr="00B84677" w:rsidRDefault="009E69E4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84677" w:rsidRPr="00B84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sz w:val="28"/>
                <w:szCs w:val="28"/>
                <w:lang w:val="uk-UA"/>
              </w:rPr>
              <w:t>Виховання елементів екологічної культури в школі-інтернаті у здобувачів освіти старшого віку.</w:t>
            </w:r>
          </w:p>
        </w:tc>
      </w:tr>
    </w:tbl>
    <w:p w:rsidR="00B84677" w:rsidRPr="00B84677" w:rsidRDefault="00B84677" w:rsidP="00B84677">
      <w:pPr>
        <w:rPr>
          <w:rFonts w:ascii="Times New Roman" w:hAnsi="Times New Roman" w:cs="Times New Roman"/>
          <w:sz w:val="28"/>
          <w:szCs w:val="28"/>
        </w:rPr>
      </w:pPr>
    </w:p>
    <w:p w:rsidR="00B84677" w:rsidRPr="00B84677" w:rsidRDefault="00E10587" w:rsidP="00B846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2017/2018 навчальному році вихователями та класними керівниками застосовувались нові форми роботи</w:t>
      </w:r>
      <w:r w:rsidR="00B84677" w:rsidRPr="00B8467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науково-практична конференція;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семінар;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педагогічні читання;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відкритий захід;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позакласних заходів, самопідготовки;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тиждень педагогічної майстерності вихователів;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узагальнення системи творчої діяльності вихователів;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робота творчої групи вихователів.</w:t>
      </w:r>
    </w:p>
    <w:p w:rsidR="00B84677" w:rsidRPr="00B84677" w:rsidRDefault="00B84677" w:rsidP="009E6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Робота методичного об’єднання вихователів та класних керівників була спрямована на те, щоб урізноманітнити виховний процес, розширити теоретичні знання і практичні вміння вихователів, підвищити професійний рівень колег. Аналізуючи якість виховної роботи вихователів, визнаючи шляхи її корекції, методичне об’єднання застосувало нові методи та прийоми виховання, користуючись новими формами роботи.</w:t>
      </w:r>
    </w:p>
    <w:p w:rsidR="00B84677" w:rsidRPr="00B84677" w:rsidRDefault="00B84677" w:rsidP="00B8467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val="uk-UA" w:bidi="en-US"/>
        </w:rPr>
      </w:pPr>
      <w:r w:rsidRPr="00B84677">
        <w:rPr>
          <w:rFonts w:ascii="Times New Roman" w:eastAsia="Calibri" w:hAnsi="Times New Roman" w:cs="Times New Roman"/>
          <w:noProof/>
          <w:color w:val="1D1B11"/>
          <w:sz w:val="28"/>
          <w:szCs w:val="28"/>
          <w:lang w:val="uk-UA" w:bidi="en-US"/>
        </w:rPr>
        <w:t>У 2017/2018 навчальному році у</w:t>
      </w:r>
      <w:r w:rsidRPr="00B84677">
        <w:rPr>
          <w:rFonts w:ascii="Times New Roman" w:eastAsia="Calibri" w:hAnsi="Times New Roman" w:cs="Times New Roman"/>
          <w:color w:val="0D0D0D"/>
          <w:sz w:val="28"/>
          <w:szCs w:val="28"/>
          <w:lang w:val="uk-UA" w:bidi="en-US"/>
        </w:rPr>
        <w:t xml:space="preserve"> Методичному порталі опубліковані статті, розробки уроків та заходів педагогів спеціальної школи-інтернату:</w:t>
      </w:r>
    </w:p>
    <w:p w:rsidR="00B84677" w:rsidRPr="00B84677" w:rsidRDefault="00B84677" w:rsidP="00B84677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B84677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«Патріотичне виховання учнів зі зниженим слухом» - 2017 рік, вихователь </w:t>
      </w:r>
      <w:proofErr w:type="spellStart"/>
      <w:r w:rsidRPr="00B84677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Паніна</w:t>
      </w:r>
      <w:proofErr w:type="spellEnd"/>
      <w:r w:rsidRPr="00B84677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Г.С.;</w:t>
      </w:r>
    </w:p>
    <w:p w:rsidR="00B84677" w:rsidRPr="00B84677" w:rsidRDefault="00B84677" w:rsidP="00B84677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B84677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«Особливості соціальної педагогіки у виховних групах інтернатних установ» - 2018 рік, </w:t>
      </w:r>
      <w:proofErr w:type="spellStart"/>
      <w:r w:rsidRPr="00B84677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Щекланова</w:t>
      </w:r>
      <w:proofErr w:type="spellEnd"/>
      <w:r w:rsidRPr="00B84677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К.Л.</w:t>
      </w:r>
    </w:p>
    <w:p w:rsidR="00B84677" w:rsidRPr="00B84677" w:rsidRDefault="00B84677" w:rsidP="00B8467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B84677" w:rsidRPr="00B84677" w:rsidRDefault="00B84677" w:rsidP="009E6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lastRenderedPageBreak/>
        <w:t>Атестація вихователів у 2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017/2018 навчальному році сприяла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9E69E4">
        <w:rPr>
          <w:rFonts w:ascii="Times New Roman" w:hAnsi="Times New Roman" w:cs="Times New Roman"/>
          <w:sz w:val="28"/>
          <w:szCs w:val="28"/>
          <w:lang w:val="uk-UA"/>
        </w:rPr>
        <w:t>ку творчої активності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, стимулювала педагогів, дала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диференційовану оцінку результатів педагогічної праці. Протягом року успішно пройшли атестацію вихователі: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Ківшар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Р.М. (присвоєно кваліфікаційну категорію «спеціаліст </w:t>
      </w:r>
      <w:r w:rsidRPr="00B846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категорії»;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Щекланова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К.Л. (присвоєно кваліфікаційну категорію «спеціаліст </w:t>
      </w:r>
      <w:r w:rsidRPr="00B84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категорії»;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Г.С. (присвоєно кваліфікаційну категорію «спеціаліст </w:t>
      </w:r>
      <w:r w:rsidRPr="00B84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категорії».</w:t>
      </w:r>
    </w:p>
    <w:p w:rsidR="00B84677" w:rsidRPr="00B84677" w:rsidRDefault="00B84677" w:rsidP="00B8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E330AD1" wp14:editId="0732EF30">
            <wp:extent cx="4189046" cy="2266461"/>
            <wp:effectExtent l="0" t="0" r="21590" b="1968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 xml:space="preserve">У 2017/2018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проведено 5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стосувалися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самопідготовках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нетрадиційних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розвивальної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>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опрацьованих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тем: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 xml:space="preserve">«Модель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здоровог</w:t>
      </w:r>
      <w:r w:rsidR="00E10587">
        <w:rPr>
          <w:rFonts w:ascii="Times New Roman" w:hAnsi="Times New Roman" w:cs="Times New Roman"/>
          <w:sz w:val="28"/>
          <w:szCs w:val="28"/>
        </w:rPr>
        <w:t xml:space="preserve">о способу </w:t>
      </w:r>
      <w:proofErr w:type="spellStart"/>
      <w:r w:rsidR="00E1058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>» (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Кіпоть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Л.І.);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>«Психолого-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>» (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Савченко С.І.);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Сформованість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осо</w:t>
      </w:r>
      <w:r w:rsidR="00E10587">
        <w:rPr>
          <w:rFonts w:ascii="Times New Roman" w:hAnsi="Times New Roman" w:cs="Times New Roman"/>
          <w:sz w:val="28"/>
          <w:szCs w:val="28"/>
        </w:rPr>
        <w:t>бливими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 xml:space="preserve"> потребами» (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Бирченко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Н.П.);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проце</w:t>
      </w:r>
      <w:r w:rsidR="00E1058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87"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>» (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Ківшар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Р.М.);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травматизму у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87">
        <w:rPr>
          <w:rFonts w:ascii="Times New Roman" w:hAnsi="Times New Roman" w:cs="Times New Roman"/>
          <w:sz w:val="28"/>
          <w:szCs w:val="28"/>
        </w:rPr>
        <w:t>школі-інтернаті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>» (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Мельник Л.А.);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з</w:t>
      </w:r>
      <w:r w:rsidR="00E10587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="00E1058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>» (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В.О.);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10587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E10587">
        <w:rPr>
          <w:rFonts w:ascii="Times New Roman" w:hAnsi="Times New Roman" w:cs="Times New Roman"/>
          <w:sz w:val="28"/>
          <w:szCs w:val="28"/>
        </w:rPr>
        <w:t xml:space="preserve"> слуху» (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Суркова В.М.) та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>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Робота методичного об’єднання вихователів та класних керівників 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 xml:space="preserve">у 2017/2018 навчальному році була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спрямована на формування умінь плідно працювати із здобувачами освіти, враховувати інтереси й запити самих школярів, індивідуальний підхід у виховній роботі, охоплює питання планування, організаційні та аналізу ефективності виховного процесу, різноманітних засобів виховання.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Сучасні умови вимагають високої компетентності, тому вихователі  спеціальної школи-інтернату прагнуть оволодіти новими технологіями</w:t>
      </w:r>
      <w:r w:rsidR="009E69E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умовах діяльності спеціальної загальноосвітньої школи-інтернату.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Протягом року за планом роботи майже всі вихователі провели шкільні заходи, на яких пропонувалися</w:t>
      </w:r>
      <w:r w:rsidR="009E69E4">
        <w:rPr>
          <w:rFonts w:ascii="Times New Roman" w:hAnsi="Times New Roman" w:cs="Times New Roman"/>
          <w:sz w:val="28"/>
          <w:szCs w:val="28"/>
          <w:lang w:val="uk-UA"/>
        </w:rPr>
        <w:t xml:space="preserve"> активні форми роботи. У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кожному заході був підібраний цікавий матеріал, використано багато видів діяльності, організований показ слайдів з використанням мультимедійної дошки. Діти брали активну участь  і отримали багато позитивних емоцій.</w:t>
      </w:r>
    </w:p>
    <w:p w:rsidR="00B84677" w:rsidRPr="00B84677" w:rsidRDefault="00B84677" w:rsidP="009E69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Проведені вихователями відкриті заходи свідчать про зростання рівня професійної майстерності.</w:t>
      </w:r>
    </w:p>
    <w:p w:rsidR="00B84677" w:rsidRPr="00B84677" w:rsidRDefault="00B84677" w:rsidP="00B846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r w:rsidR="009E69E4">
        <w:rPr>
          <w:rFonts w:ascii="Times New Roman" w:hAnsi="Times New Roman" w:cs="Times New Roman"/>
          <w:sz w:val="28"/>
          <w:szCs w:val="28"/>
          <w:lang w:val="uk-UA"/>
        </w:rPr>
        <w:t>березня 2018 року здобувачами освіти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4-Б класу, 7-Б класу та </w:t>
      </w:r>
      <w:r w:rsidR="009E69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ихователями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Кузнєцовою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В.О., Усенко Н.А.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влено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стіннівку «Серце віддаю дітям».</w:t>
      </w:r>
    </w:p>
    <w:p w:rsidR="00B84677" w:rsidRPr="00B84677" w:rsidRDefault="00B84677" w:rsidP="00B846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19 березня 2018 року здобувачі освіти разом з вихователями спеціальної школи-інтернату підготували малюнки за оповіданнями видатного педагога «Сухомлинський – вчитель добра і краси»</w:t>
      </w:r>
      <w:r w:rsidRPr="00B84677">
        <w:rPr>
          <w:rFonts w:ascii="Times New Roman" w:hAnsi="Times New Roman" w:cs="Times New Roman"/>
          <w:sz w:val="28"/>
          <w:szCs w:val="28"/>
        </w:rPr>
        <w:t>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2018 року в рамках тижня педагогічної майстерності вихователів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Бирченко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Н.П., Суркова В.М., Савченко С.І., Сусла Т.В., провели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відкриту бесіду у 2-3 класах «Дерево міцне корінням, а людина друзями». Заняття на основі творів В.О.</w:t>
      </w:r>
      <w:r w:rsidR="00A41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Сухомлинського покликане було вихов</w:t>
      </w:r>
      <w:r w:rsidR="00A41716">
        <w:rPr>
          <w:rFonts w:ascii="Times New Roman" w:hAnsi="Times New Roman" w:cs="Times New Roman"/>
          <w:sz w:val="28"/>
          <w:szCs w:val="28"/>
          <w:lang w:val="uk-UA"/>
        </w:rPr>
        <w:t>увати дружні стосунки між здобувачами освіти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, бути чуйними, милосердними до людей, птахів та тварин.</w:t>
      </w:r>
    </w:p>
    <w:p w:rsidR="00A41716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22 березня 2018 року вихователі Мельник Л.А., Кіпоть Л.І., у 4- А, 4- Б, </w:t>
      </w:r>
    </w:p>
    <w:p w:rsidR="00B84677" w:rsidRPr="00B84677" w:rsidRDefault="00B84677" w:rsidP="00A41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5-А, 5-Б класах стали учасниками незабутньої подорожі сторінками творів В.О.</w:t>
      </w:r>
      <w:r w:rsidR="00A41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Сухомлинського «Людина починається з добра».</w:t>
      </w:r>
    </w:p>
    <w:p w:rsidR="00A41716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23 березня 2018 року вихователями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Паніною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Г.С., Ставною С.М. у 9-А, </w:t>
      </w:r>
    </w:p>
    <w:p w:rsidR="00B84677" w:rsidRPr="00B84677" w:rsidRDefault="00B84677" w:rsidP="00A41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9-Б, 11-Б класах проведено виховний захід «Твори добро, бо ти – людина!». Здобувачі освіти показали на власних прикладах своє прагнення допомогти один одному, бути чуйними, милосердними.</w:t>
      </w:r>
    </w:p>
    <w:p w:rsidR="00A41716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План проведення виховних заходів педагогічної майстерності показав, що такі вихователі, як: Суркова В</w:t>
      </w:r>
      <w:r w:rsidR="00A41716">
        <w:rPr>
          <w:rFonts w:ascii="Times New Roman" w:hAnsi="Times New Roman" w:cs="Times New Roman"/>
          <w:sz w:val="28"/>
          <w:szCs w:val="28"/>
          <w:lang w:val="uk-UA"/>
        </w:rPr>
        <w:t xml:space="preserve">.М., </w:t>
      </w:r>
      <w:proofErr w:type="spellStart"/>
      <w:r w:rsidR="00A41716">
        <w:rPr>
          <w:rFonts w:ascii="Times New Roman" w:hAnsi="Times New Roman" w:cs="Times New Roman"/>
          <w:sz w:val="28"/>
          <w:szCs w:val="28"/>
          <w:lang w:val="uk-UA"/>
        </w:rPr>
        <w:t>Бирченко</w:t>
      </w:r>
      <w:proofErr w:type="spellEnd"/>
      <w:r w:rsidR="00A41716">
        <w:rPr>
          <w:rFonts w:ascii="Times New Roman" w:hAnsi="Times New Roman" w:cs="Times New Roman"/>
          <w:sz w:val="28"/>
          <w:szCs w:val="28"/>
          <w:lang w:val="uk-UA"/>
        </w:rPr>
        <w:t xml:space="preserve"> Н.П., Кіпоть Л.І.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Мельник Л.А.,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Г.С., Ставна С.М. провели відкриті заходи, з нагоди відзначення </w:t>
      </w:r>
    </w:p>
    <w:p w:rsidR="00B84677" w:rsidRPr="00B84677" w:rsidRDefault="00B84677" w:rsidP="00A41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100-річчя видатного педагога </w:t>
      </w: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В.О.Сухомлинського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достатньому методичному рівні, а саме вихователі спеціальної школи-інтернату брали за мету виховання у дітей чуйності, правдивості, справедливості, співпереживання; уміння оцінювати вчинки інших та висловлювати оцінні судження; прагнення берегти і примножувати природні багатства; відповідально ставитися до живої природи. Але</w:t>
      </w:r>
      <w:r w:rsidRPr="00B846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Щекланова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К.Л.,</w:t>
      </w:r>
      <w:r w:rsidR="00A41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4-Б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Сєрова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 1-Б </w:t>
      </w:r>
      <w:proofErr w:type="spellStart"/>
      <w:r w:rsidRPr="00B8467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846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Відкриті заходи підбили підсумок тій кропіткій роботі, яку вихователі щодня проводять на своїх позакласних заходах.</w:t>
      </w:r>
    </w:p>
    <w:p w:rsidR="00B84677" w:rsidRPr="00B84677" w:rsidRDefault="00B84677" w:rsidP="00B846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вищезазначеного, вихователям рекомендовано:</w:t>
      </w:r>
    </w:p>
    <w:p w:rsidR="00B84677" w:rsidRPr="00B84677" w:rsidRDefault="00B84677" w:rsidP="00B8467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більше різних видів корекційної роботи, урізноманітнювати методи та прийоми в роботі; </w:t>
      </w:r>
    </w:p>
    <w:p w:rsidR="00B84677" w:rsidRPr="00B84677" w:rsidRDefault="00B84677" w:rsidP="00B8467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у школярів уміння і навички комунікативно виправданого користування засобами мови в різних життєвих ситуаціях;</w:t>
      </w:r>
    </w:p>
    <w:p w:rsidR="00B84677" w:rsidRPr="00B84677" w:rsidRDefault="00B84677" w:rsidP="00B8467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диференційований та індивідуальний підхід до здобувачів освіти, враховуючи особливості учнів класу;  </w:t>
      </w:r>
    </w:p>
    <w:p w:rsidR="00B84677" w:rsidRPr="00B84677" w:rsidRDefault="00B84677" w:rsidP="00B8467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час підготовк</w:t>
      </w:r>
      <w:r w:rsidR="00A41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домашніх завдань враховувати </w:t>
      </w: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взаємозв’язку роботи під час уроку і домашніх завдань, дозування й диференціації домашніх завдань, самостійної навчальної діяльності здобувачів освіти, систематичності й доступності;</w:t>
      </w:r>
    </w:p>
    <w:p w:rsidR="00B84677" w:rsidRPr="00B84677" w:rsidRDefault="00B84677" w:rsidP="00B8467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удосконалювати форми та методи роботи, враховуючи вікові особливості здобувачів освіти та рівень підготовки класів.</w:t>
      </w:r>
    </w:p>
    <w:p w:rsidR="00B84677" w:rsidRPr="00B84677" w:rsidRDefault="00B84677" w:rsidP="00B8467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Завдання на 2018/2019 навчальний рік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Всю методичну роботу методичного об’єднання підпорядкувати головній меті: результативності самопідготовки та виховних заходів, щоб досягти найвищих результатів навчання і виховання здобувачів освіти.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Спланувати систему роботи</w:t>
      </w:r>
      <w:r w:rsidR="00A41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схильними до розвитку здобувачами освіти та школярами</w:t>
      </w: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потребують особливої уваги.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зяти під особистий контроль проведення виховних заход</w:t>
      </w:r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та самопідготовки вихователями </w:t>
      </w:r>
      <w:proofErr w:type="spellStart"/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Сєровою</w:t>
      </w:r>
      <w:proofErr w:type="spellEnd"/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Г.В., </w:t>
      </w:r>
      <w:proofErr w:type="spellStart"/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Щєклановою</w:t>
      </w:r>
      <w:proofErr w:type="spellEnd"/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К.Л.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iCs/>
          <w:szCs w:val="28"/>
          <w:lang w:val="uk-UA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Підвищити професійний рівень вихователів, які не мають сп</w:t>
      </w:r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еціальної освіти.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Удосконалювати форми роботи в проведенні самопідготовки, застосовуючи новітні інноваційні технології.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Виховну роботу проводити згідно з річним планом</w:t>
      </w:r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спеціальної</w:t>
      </w: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E1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-інтернату</w:t>
      </w:r>
      <w:r w:rsidRPr="00B8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календарним планом вихователів.</w:t>
      </w:r>
    </w:p>
    <w:p w:rsidR="00B84677" w:rsidRPr="00B84677" w:rsidRDefault="00B84677" w:rsidP="00B84677">
      <w:pPr>
        <w:tabs>
          <w:tab w:val="left" w:pos="851"/>
        </w:tabs>
        <w:spacing w:after="0" w:line="360" w:lineRule="auto"/>
        <w:jc w:val="both"/>
        <w:rPr>
          <w:szCs w:val="28"/>
          <w:lang w:val="uk-UA"/>
        </w:rPr>
      </w:pPr>
      <w:bookmarkStart w:id="0" w:name="_GoBack"/>
      <w:bookmarkEnd w:id="0"/>
    </w:p>
    <w:sectPr w:rsidR="00B84677" w:rsidRPr="00B84677" w:rsidSect="00EC08E0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1D"/>
    <w:multiLevelType w:val="hybridMultilevel"/>
    <w:tmpl w:val="1842E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D2E"/>
    <w:multiLevelType w:val="hybridMultilevel"/>
    <w:tmpl w:val="8B0CE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7ED9"/>
    <w:multiLevelType w:val="hybridMultilevel"/>
    <w:tmpl w:val="A8F69A0C"/>
    <w:lvl w:ilvl="0" w:tplc="81949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705F"/>
    <w:multiLevelType w:val="hybridMultilevel"/>
    <w:tmpl w:val="99B2E15A"/>
    <w:lvl w:ilvl="0" w:tplc="07FCB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C"/>
    <w:rsid w:val="00025D89"/>
    <w:rsid w:val="002A2431"/>
    <w:rsid w:val="002F0A82"/>
    <w:rsid w:val="003D36F3"/>
    <w:rsid w:val="00543E6A"/>
    <w:rsid w:val="007D54F1"/>
    <w:rsid w:val="00944192"/>
    <w:rsid w:val="009B7C9C"/>
    <w:rsid w:val="009D626B"/>
    <w:rsid w:val="009E69E4"/>
    <w:rsid w:val="00A41716"/>
    <w:rsid w:val="00A41EF2"/>
    <w:rsid w:val="00B84677"/>
    <w:rsid w:val="00B95B6A"/>
    <w:rsid w:val="00C83532"/>
    <w:rsid w:val="00CE6962"/>
    <w:rsid w:val="00E10587"/>
    <w:rsid w:val="00E83E83"/>
    <w:rsid w:val="00EC08E0"/>
    <w:rsid w:val="00ED5C1C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808C"/>
  <w15:docId w15:val="{F6289CC5-66F2-47D7-87D6-BEFB5FA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Якісний склад вихователів</c:v>
                </c:pt>
              </c:strCache>
            </c:strRef>
          </c:tx>
          <c:explosion val="7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76F-4F42-99B4-5C3013813CB7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76F-4F42-99B4-5C3013813CB7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76F-4F42-99B4-5C3013813CB7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76F-4F42-99B4-5C3013813C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Спеціаліст</c:v>
                </c:pt>
                <c:pt idx="1">
                  <c:v>Спеціаліст ІІ категорії</c:v>
                </c:pt>
                <c:pt idx="2">
                  <c:v>Спеціаліст І категорії</c:v>
                </c:pt>
                <c:pt idx="3">
                  <c:v>Спеціаліст вищої категорії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6F-4F42-99B4-5C3013813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11262</Words>
  <Characters>6420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</cp:lastModifiedBy>
  <cp:revision>23</cp:revision>
  <dcterms:created xsi:type="dcterms:W3CDTF">2018-09-12T12:03:00Z</dcterms:created>
  <dcterms:modified xsi:type="dcterms:W3CDTF">2018-09-14T11:52:00Z</dcterms:modified>
</cp:coreProperties>
</file>