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Склад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методичного об</w:t>
      </w:r>
      <w:r>
        <w:rPr>
          <w:rFonts w:cs="Times New Roman" w:ascii="Times New Roman" w:hAnsi="Times New Roman"/>
          <w:b/>
          <w:sz w:val="28"/>
          <w:szCs w:val="28"/>
        </w:rPr>
        <w:t>’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єднання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вчителів суспільно-гуманітарного циклу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2019/2020 навчальному році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Керівник шкільного методичного об</w:t>
      </w:r>
      <w:r>
        <w:rPr>
          <w:rFonts w:cs="Times New Roman" w:ascii="Times New Roman" w:hAnsi="Times New Roman"/>
          <w:b/>
          <w:i/>
          <w:sz w:val="28"/>
          <w:szCs w:val="28"/>
        </w:rPr>
        <w:t>’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єднання:  Калюга М.В.</w:t>
      </w:r>
    </w:p>
    <w:tbl>
      <w:tblPr>
        <w:tblStyle w:val="a3"/>
        <w:tblW w:w="149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2126"/>
        <w:gridCol w:w="1551"/>
        <w:gridCol w:w="1566"/>
        <w:gridCol w:w="1819"/>
        <w:gridCol w:w="1880"/>
        <w:gridCol w:w="1883"/>
        <w:gridCol w:w="1219"/>
        <w:gridCol w:w="2214"/>
      </w:tblGrid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Дата народження педагога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Рік проходження курсів кваліфікації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>
        <w:trPr>
          <w:trHeight w:val="1789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Воронкіна Людмила Іванівна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20.12.1951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2020, вища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6-В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12-Б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«Формування комунікативних умінь: навчаємо аргументувати»</w:t>
            </w:r>
          </w:p>
        </w:tc>
      </w:tr>
      <w:tr>
        <w:trPr>
          <w:trHeight w:val="2410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Грємякіна Валентина Олександрівна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29.01.1954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2024, вища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«Прийоми та методи роботи зі здобувачами освіти випускних класів при підготовці до ЗНО»</w:t>
            </w:r>
          </w:p>
        </w:tc>
      </w:tr>
      <w:tr>
        <w:trPr>
          <w:trHeight w:val="1409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Гузевата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03.09.1975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заст.дирек-тора з ВР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7-В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«Нетрадиційні підходи до вивчення української мови та літератури в старших класах спеціальної школи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>
        <w:trPr>
          <w:trHeight w:val="1129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Демченко Оксана Геннадіївна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22.07.1971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2021, І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5-12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«Інноваційні технології навчання на уроках історії в середніх класах»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Калюга Маргарита Володимирівна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23.04.1973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2022, І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12-Б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«Використання інноваційних технологій на уроках української мови та літератури»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Кузнєцова Валентина Олексіївна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14.03.1956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7-В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«Робота над словом. Формування орфографічних навичок»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Лещенко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30.03.1963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вища, старший учитель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«Методика викладання української жестової мови»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Маковка Вероніка Валеріївна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.199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5-12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«Методика проведення інтерактивних уроків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 англійської мови»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Ставна Світлана Миколаївна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15.10.1964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вища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2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«Формування мовленнєвої компетентності на уроках української мови та літератури засобами інноваційних технологій»</w:t>
            </w:r>
          </w:p>
        </w:tc>
      </w:tr>
      <w:tr>
        <w:trPr>
          <w:trHeight w:val="1242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Нестеренко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Наталія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23.01.1964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2020,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вища,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вчитель-методист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2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«Використання елементів НО сферних технологій на уроках російської мови»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b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b346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b34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ого</b:Tag>
    <b:RefOrder>1</b:RefOrder>
  </b:Source>
</b:Sources>
</file>

<file path=customXml/itemProps1.xml><?xml version="1.0" encoding="utf-8"?>
<ds:datastoreItem xmlns:ds="http://schemas.openxmlformats.org/officeDocument/2006/customXml" ds:itemID="{BD19701D-CBA7-45C1-B65A-D84B4892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LibreOffice/6.3.0.4$Windows_X86_64 LibreOffice_project/057fc023c990d676a43019934386b85b21a9ee99</Application>
  <Pages>3</Pages>
  <Words>259</Words>
  <Characters>1665</Characters>
  <CharactersWithSpaces>1805</CharactersWithSpaces>
  <Paragraphs>128</Paragraphs>
  <Company>ммм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2019-09-23T16:04:00Z</dcterms:created>
  <dc:creator>Киндякова</dc:creator>
  <dc:description/>
  <dc:language>ru-RU</dc:language>
  <cp:lastModifiedBy/>
  <cp:lastPrinted>2018-11-02T08:50:00Z</cp:lastPrinted>
  <dcterms:modified xsi:type="dcterms:W3CDTF">2019-11-18T12:05:24Z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ммм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