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66" w:rsidRDefault="00CF0E66" w:rsidP="00CF0E6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7C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2</w:t>
      </w:r>
    </w:p>
    <w:p w:rsidR="00CF0E66" w:rsidRDefault="00CF0E66" w:rsidP="00CF0E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0E66" w:rsidRDefault="00CF0E66" w:rsidP="00CF0E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7C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РЕАЛІЗАЦІЯ ДЕРЖАВНИХ, РЕГІОНАЛЬНИХ ПРОГРАМ, УКАЗІВ ПРЕЗИДЕНТА УКРАЇНИ, ПОСТАНОВ КАБІНЕТУ МІНІСТРІВ УКРАЇНИ, РОЗПОРЯДЖЕНЬ ТА ІНШИХ НОРМАТИВНИХ ДОКУМЕНТІВ ГАЛУЗІ ОСВІТИ</w:t>
      </w:r>
    </w:p>
    <w:p w:rsidR="00CF0E66" w:rsidRDefault="00CF0E66" w:rsidP="00CF0E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0E66" w:rsidRPr="00AE64CF" w:rsidRDefault="00CF0E66" w:rsidP="00CF0E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371"/>
        <w:gridCol w:w="5669"/>
        <w:gridCol w:w="2552"/>
        <w:gridCol w:w="3260"/>
      </w:tblGrid>
      <w:tr w:rsidR="00CF0E66" w:rsidRPr="00CF0E66" w:rsidTr="00BE6EA4">
        <w:tc>
          <w:tcPr>
            <w:tcW w:w="458" w:type="dxa"/>
          </w:tcPr>
          <w:p w:rsidR="00CF0E66" w:rsidRPr="00FD47C0" w:rsidRDefault="00CF0E66" w:rsidP="00BE6E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71" w:type="dxa"/>
          </w:tcPr>
          <w:p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5669" w:type="dxa"/>
          </w:tcPr>
          <w:p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пункту програми</w:t>
            </w:r>
          </w:p>
        </w:tc>
        <w:tc>
          <w:tcPr>
            <w:tcW w:w="2552" w:type="dxa"/>
          </w:tcPr>
          <w:p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про виконання (кількість проведених заходів)</w:t>
            </w:r>
          </w:p>
        </w:tc>
        <w:tc>
          <w:tcPr>
            <w:tcW w:w="3260" w:type="dxa"/>
          </w:tcPr>
          <w:p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охоплених</w:t>
            </w:r>
          </w:p>
          <w:p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осіб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 (вихованці)</w:t>
            </w: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батьки, педпрацівники)</w:t>
            </w:r>
          </w:p>
        </w:tc>
      </w:tr>
      <w:tr w:rsidR="00CF0E66" w:rsidRPr="005E0AE2" w:rsidTr="00BE6EA4">
        <w:trPr>
          <w:trHeight w:val="225"/>
        </w:trPr>
        <w:tc>
          <w:tcPr>
            <w:tcW w:w="458" w:type="dxa"/>
            <w:vMerge w:val="restart"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 w:val="restart"/>
          </w:tcPr>
          <w:p w:rsidR="00CF0E66" w:rsidRPr="00351237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2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Загальнодержавна програма «Національний план дій щодо реалізації Конвенції ООН про права дитини»,</w:t>
            </w:r>
            <w:bookmarkStart w:id="0" w:name="_GoBack"/>
            <w:bookmarkEnd w:id="0"/>
            <w:r w:rsidRPr="003512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Національний план </w:t>
            </w:r>
            <w:r w:rsidRPr="0051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дій </w:t>
            </w:r>
            <w:r w:rsidRPr="00351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щодо </w:t>
            </w:r>
            <w:r w:rsidRPr="0051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реалізації Конвенції про права осіб з інвалідністю на період до 2025 року</w:t>
            </w:r>
          </w:p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«Національний план дій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Конвенції про права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 w:rsidRPr="003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період до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</w:t>
            </w: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 захисту діт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ей з порушенням слуху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,надання високоякісних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психологіч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них,соціально-педагогічних,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соціально-медичних, юридичних,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ормаційних та інших послуг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дітям-інвалідам та сім'ям, які ними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опікуються; створення умов для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реалізації їхнього особистісного потенціалу</w:t>
            </w:r>
          </w:p>
        </w:tc>
        <w:tc>
          <w:tcPr>
            <w:tcW w:w="2552" w:type="dxa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Консультації та тренінги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психолога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8-10</w:t>
            </w:r>
          </w:p>
        </w:tc>
        <w:tc>
          <w:tcPr>
            <w:tcW w:w="3260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 (вихованці)спеціальної школи  </w:t>
            </w:r>
          </w:p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1-12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180 осіб</w:t>
            </w:r>
          </w:p>
        </w:tc>
      </w:tr>
      <w:tr w:rsidR="00CF0E66" w:rsidRPr="005E0AE2" w:rsidTr="00BE6EA4">
        <w:trPr>
          <w:trHeight w:val="1710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Соціальне забезпечення та підтримка сімей з дітьми – підвищення рівня культури сімейних стосунків і відповідальності батьків за виконання своїх обов'язків шляхом активізації участі батьків у семінарах, тренінгах, що сприяють формуванню сімейних цінностей</w:t>
            </w:r>
          </w:p>
        </w:tc>
        <w:tc>
          <w:tcPr>
            <w:tcW w:w="2552" w:type="dxa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батьківські </w:t>
            </w:r>
          </w:p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збори – 3</w:t>
            </w:r>
          </w:p>
        </w:tc>
        <w:tc>
          <w:tcPr>
            <w:tcW w:w="3260" w:type="dxa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батьківські </w:t>
            </w:r>
          </w:p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збори – близько 50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осіб</w:t>
            </w:r>
          </w:p>
        </w:tc>
      </w:tr>
      <w:tr w:rsidR="00CF0E66" w:rsidRPr="005E0AE2" w:rsidTr="00BE6EA4"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Запобігання найгіршим формам дитячої  праці та їх ліквідація шляхом запровадження ефективних економічного, правового і соціального механізмів, спрямованих на запобігання порушенням законодавства щодо застосування праці дітей</w:t>
            </w:r>
          </w:p>
        </w:tc>
        <w:tc>
          <w:tcPr>
            <w:tcW w:w="2552" w:type="dxa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Консультації та тренінги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психолога</w:t>
            </w:r>
          </w:p>
        </w:tc>
        <w:tc>
          <w:tcPr>
            <w:tcW w:w="3260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</w:p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8-12-х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45 осіб</w:t>
            </w:r>
          </w:p>
        </w:tc>
      </w:tr>
      <w:tr w:rsidR="00CF0E66" w:rsidRPr="005E0AE2" w:rsidTr="00BE6EA4">
        <w:trPr>
          <w:trHeight w:val="1076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Створення належних умов для збереження та зміцнення фізичного здоров'я дітей, формування здорового способу життя,умов для оздоровчої рухової активності дітей </w:t>
            </w:r>
          </w:p>
        </w:tc>
        <w:tc>
          <w:tcPr>
            <w:tcW w:w="2552" w:type="dxa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роки фізичної культури, ритміки та танцю, заняття з лікувальної фізкультури</w:t>
            </w:r>
          </w:p>
        </w:tc>
        <w:tc>
          <w:tcPr>
            <w:tcW w:w="3260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</w:p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8-12-х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45 осіб</w:t>
            </w:r>
          </w:p>
        </w:tc>
      </w:tr>
      <w:tr w:rsidR="00CF0E66" w:rsidRPr="005E0AE2" w:rsidTr="00BE6EA4">
        <w:trPr>
          <w:trHeight w:val="139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tcBorders>
              <w:bottom w:val="single" w:sz="4" w:space="0" w:color="auto"/>
            </w:tcBorders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Захист прав дітей, які вчинили правопорушення – запровадження у практику новітні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форм роботи з дітьми, схильними до правопорушень; підвищення рівня обізнаності дітей шкільного віку з </w:t>
            </w:r>
            <w:r w:rsidRPr="0026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правових питань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Індивідуальні консультації «Групи ризику» - 13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</w:p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 – близько 70 осіб</w:t>
            </w:r>
          </w:p>
        </w:tc>
      </w:tr>
      <w:tr w:rsidR="00CF0E66" w:rsidRPr="005E0AE2" w:rsidTr="00BE6EA4">
        <w:trPr>
          <w:trHeight w:val="274"/>
        </w:trPr>
        <w:tc>
          <w:tcPr>
            <w:tcW w:w="458" w:type="dxa"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371" w:type="dxa"/>
          </w:tcPr>
          <w:p w:rsidR="00CF0E66" w:rsidRPr="00361E81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A4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Національна стратегія</w:t>
            </w:r>
            <w:r w:rsidRPr="00C02A4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C02A4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розвитку 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вищої </w:t>
            </w:r>
            <w:r w:rsidRPr="00C02A4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освіти в Україні 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 2022-2032 роки</w:t>
            </w:r>
          </w:p>
        </w:tc>
        <w:tc>
          <w:tcPr>
            <w:tcW w:w="5669" w:type="dxa"/>
          </w:tcPr>
          <w:p w:rsidR="00CF0E66" w:rsidRPr="00361E81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361E81">
              <w:rPr>
                <w:color w:val="000000"/>
                <w:lang w:val="uk-UA"/>
              </w:rPr>
              <w:t>Підвищення доступності якісної, конкурентоспроможної освіти відповідно до вимог інноваційного сталого розвитку суспільства, економіки</w:t>
            </w:r>
            <w:bookmarkStart w:id="1" w:name="n63"/>
            <w:bookmarkEnd w:id="1"/>
          </w:p>
        </w:tc>
        <w:tc>
          <w:tcPr>
            <w:tcW w:w="2552" w:type="dxa"/>
          </w:tcPr>
          <w:p w:rsidR="00CF0E66" w:rsidRPr="00361E81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E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361E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</w:tc>
        <w:tc>
          <w:tcPr>
            <w:tcW w:w="3260" w:type="dxa"/>
          </w:tcPr>
          <w:p w:rsidR="00CF0E66" w:rsidRPr="00361E81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Pr="00361E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спеціальної</w:t>
            </w:r>
            <w:r w:rsidRPr="0036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школи, класні керівники, вихователі</w:t>
            </w:r>
          </w:p>
        </w:tc>
      </w:tr>
      <w:tr w:rsidR="00CF0E66" w:rsidRPr="005E0AE2" w:rsidTr="00BE6EA4">
        <w:trPr>
          <w:trHeight w:val="930"/>
        </w:trPr>
        <w:tc>
          <w:tcPr>
            <w:tcW w:w="458" w:type="dxa"/>
            <w:vMerge w:val="restart"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1" w:type="dxa"/>
            <w:vMerge w:val="restart"/>
          </w:tcPr>
          <w:p w:rsidR="00CF0E66" w:rsidRPr="005E0AE2" w:rsidRDefault="00CF0E66" w:rsidP="00BE6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Національно-патріотичного виховання</w:t>
            </w:r>
          </w:p>
          <w:p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та молоді</w:t>
            </w:r>
          </w:p>
          <w:p w:rsidR="00CF0E66" w:rsidRPr="005E0AE2" w:rsidRDefault="00CF0E66" w:rsidP="00BE6EA4">
            <w:pPr>
              <w:pStyle w:val="a3"/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Забез</w:t>
            </w:r>
            <w:r>
              <w:rPr>
                <w:color w:val="000000"/>
                <w:lang w:val="uk-UA"/>
              </w:rPr>
              <w:t>печення особистісного розвитку дитини</w:t>
            </w:r>
            <w:r w:rsidRPr="005E0AE2">
              <w:rPr>
                <w:color w:val="000000"/>
                <w:lang w:val="uk-UA"/>
              </w:rPr>
              <w:t xml:space="preserve"> згідно з її індивідуальними здібностями, потребами на основі навчання протягом життя</w:t>
            </w:r>
          </w:p>
        </w:tc>
        <w:tc>
          <w:tcPr>
            <w:tcW w:w="2552" w:type="dxa"/>
            <w:vMerge w:val="restart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</w:tc>
        <w:tc>
          <w:tcPr>
            <w:tcW w:w="3260" w:type="dxa"/>
            <w:vMerge w:val="restart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спеціальної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CF0E66" w:rsidRPr="005E0AE2" w:rsidTr="00BE6EA4">
        <w:trPr>
          <w:trHeight w:val="895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pStyle w:val="a3"/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Утвердження в свідомості і почуттях особистості патріотичних цінностей, переконань і поваги до культурного та історичного минулого України</w:t>
            </w:r>
          </w:p>
        </w:tc>
        <w:tc>
          <w:tcPr>
            <w:tcW w:w="2552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:rsidTr="00BE6EA4">
        <w:trPr>
          <w:trHeight w:val="730"/>
        </w:trPr>
        <w:tc>
          <w:tcPr>
            <w:tcW w:w="458" w:type="dxa"/>
            <w:vMerge w:val="restart"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 w:val="restart"/>
          </w:tcPr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Державна цільова соціальна програма "Молодь України"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lastRenderedPageBreak/>
              <w:t>Виховання поваги до Конституції України, Законів України, державної символіки</w:t>
            </w:r>
          </w:p>
        </w:tc>
        <w:tc>
          <w:tcPr>
            <w:tcW w:w="2552" w:type="dxa"/>
            <w:vMerge w:val="restart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ематичні презентації та диспути в рамках «Годин психолога»</w:t>
            </w:r>
          </w:p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 w:val="restart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 (вихованці)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7-12-х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80 осіб</w:t>
            </w:r>
          </w:p>
        </w:tc>
      </w:tr>
      <w:tr w:rsidR="00CF0E66" w:rsidRPr="005E0AE2" w:rsidTr="00BE6EA4">
        <w:trPr>
          <w:trHeight w:val="690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Підвищення престижу військової служби, а звідси – культивування ставле</w:t>
            </w:r>
            <w:r>
              <w:rPr>
                <w:color w:val="000000"/>
                <w:lang w:val="uk-UA"/>
              </w:rPr>
              <w:t>ння до солдата як до захисника В</w:t>
            </w:r>
            <w:r w:rsidRPr="005E0AE2">
              <w:rPr>
                <w:color w:val="000000"/>
                <w:lang w:val="uk-UA"/>
              </w:rPr>
              <w:t>ітчизни, героя</w:t>
            </w:r>
          </w:p>
        </w:tc>
        <w:tc>
          <w:tcPr>
            <w:tcW w:w="2552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:rsidTr="00BE6EA4">
        <w:trPr>
          <w:trHeight w:val="855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Сприяння набуттю вихованцями</w:t>
            </w:r>
            <w:r w:rsidRPr="005E0AE2">
              <w:rPr>
                <w:color w:val="000000"/>
                <w:lang w:val="uk-UA"/>
              </w:rPr>
              <w:t xml:space="preserve">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</w:t>
            </w:r>
          </w:p>
        </w:tc>
        <w:tc>
          <w:tcPr>
            <w:tcW w:w="2552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:rsidTr="00BE6EA4">
        <w:trPr>
          <w:trHeight w:val="541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Формування толерантного ставлення до інших народів, культур і традицій</w:t>
            </w:r>
          </w:p>
        </w:tc>
        <w:tc>
          <w:tcPr>
            <w:tcW w:w="2552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:rsidTr="00BE6EA4">
        <w:trPr>
          <w:trHeight w:val="664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Культивування кращих рис української ментальності - працелюбності, свободи, справед</w:t>
            </w:r>
            <w:r>
              <w:rPr>
                <w:color w:val="000000"/>
                <w:lang w:val="uk-UA"/>
              </w:rPr>
              <w:t>ливості, доброти, чесності, дбайливого</w:t>
            </w:r>
            <w:r w:rsidRPr="005E0AE2">
              <w:rPr>
                <w:color w:val="000000"/>
                <w:lang w:val="uk-UA"/>
              </w:rPr>
              <w:t xml:space="preserve"> ставлення до природи</w:t>
            </w:r>
          </w:p>
        </w:tc>
        <w:tc>
          <w:tcPr>
            <w:tcW w:w="2552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:rsidTr="00BE6EA4">
        <w:trPr>
          <w:trHeight w:val="419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264540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Формування мовленнєвої культури</w:t>
            </w:r>
          </w:p>
        </w:tc>
        <w:tc>
          <w:tcPr>
            <w:tcW w:w="2552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CF0E66" w:rsidTr="00BE6EA4">
        <w:trPr>
          <w:trHeight w:val="285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 xml:space="preserve">Спонукання зростаючої особистості до активної протидії українофобству, аморальності, </w:t>
            </w:r>
            <w:r w:rsidRPr="005E0AE2">
              <w:rPr>
                <w:color w:val="000000"/>
                <w:lang w:val="uk-UA"/>
              </w:rPr>
              <w:lastRenderedPageBreak/>
              <w:t xml:space="preserve">сепаратизму, </w:t>
            </w:r>
            <w:r w:rsidRPr="00A7195D">
              <w:rPr>
                <w:color w:val="000000"/>
                <w:lang w:val="uk-UA"/>
              </w:rPr>
              <w:t>шовінізму, фашизму</w:t>
            </w:r>
          </w:p>
        </w:tc>
        <w:tc>
          <w:tcPr>
            <w:tcW w:w="2552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CF0E66" w:rsidTr="00BE6EA4">
        <w:trPr>
          <w:trHeight w:val="899"/>
        </w:trPr>
        <w:tc>
          <w:tcPr>
            <w:tcW w:w="458" w:type="dxa"/>
            <w:vMerge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lang w:val="uk-UA"/>
              </w:rPr>
              <w:t xml:space="preserve">Пропаганда формування  здорового способу життя, </w:t>
            </w:r>
            <w:r w:rsidRPr="005E0AE2">
              <w:rPr>
                <w:color w:val="000000"/>
                <w:shd w:val="clear" w:color="auto" w:fill="FFFFFF"/>
                <w:lang w:val="uk-UA"/>
              </w:rPr>
              <w:t>створення сприятливих умов для розвитку і самореалізації української молоді, формування її громадянської позиції та національно-патріотичної свідомості</w:t>
            </w:r>
          </w:p>
        </w:tc>
        <w:tc>
          <w:tcPr>
            <w:tcW w:w="2552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FD47C0" w:rsidTr="00BE6EA4">
        <w:tc>
          <w:tcPr>
            <w:tcW w:w="458" w:type="dxa"/>
            <w:vMerge w:val="restart"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 w:val="restart"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 соціальна програма запобігання та протидія домашньому насильству та насильству за ознакою статі на період до 2025 року, Постанова Кабінету Міністрів України від 24.04.2021 № 45</w:t>
            </w: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Формування в суспільстві нетерпимого ставлення до насильницьких моделей поведінки, небайдужого ставлення до постраждалих осіб, насамперед постраждалих дітей, усвідомлення домашнього насильства як порушення прав людини</w:t>
            </w:r>
          </w:p>
        </w:tc>
        <w:tc>
          <w:tcPr>
            <w:tcW w:w="2552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</w:tc>
        <w:tc>
          <w:tcPr>
            <w:tcW w:w="3260" w:type="dxa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 учні (вихованці) 1-12-х класів – близько 180 осіб</w:t>
            </w:r>
          </w:p>
        </w:tc>
      </w:tr>
      <w:tr w:rsidR="00CF0E66" w:rsidRPr="00FD47C0" w:rsidTr="00BE6EA4">
        <w:tc>
          <w:tcPr>
            <w:tcW w:w="458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Тренінг «Ненасильницька поведінка, ненасильницьке розв’язання конфліктів у сімейних та міжособистісних відносинах»</w:t>
            </w:r>
          </w:p>
        </w:tc>
        <w:tc>
          <w:tcPr>
            <w:tcW w:w="2552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 2022 року</w:t>
            </w:r>
          </w:p>
        </w:tc>
        <w:tc>
          <w:tcPr>
            <w:tcW w:w="3260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 педпрацівники – близько 50 осіб</w:t>
            </w:r>
          </w:p>
        </w:tc>
      </w:tr>
      <w:tr w:rsidR="00CF0E66" w:rsidRPr="00FD47C0" w:rsidTr="00BE6EA4">
        <w:tc>
          <w:tcPr>
            <w:tcW w:w="458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 щодо запобігання та протидії домашньому насильству та насильству за ознакою статі</w:t>
            </w:r>
          </w:p>
        </w:tc>
        <w:tc>
          <w:tcPr>
            <w:tcW w:w="2552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</w:tc>
        <w:tc>
          <w:tcPr>
            <w:tcW w:w="3260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 класні керівники, вихователі, учні (вихованці) 1–12-х класів</w:t>
            </w:r>
          </w:p>
        </w:tc>
      </w:tr>
      <w:tr w:rsidR="00CF0E66" w:rsidRPr="0012789F" w:rsidTr="00BE6EA4">
        <w:tc>
          <w:tcPr>
            <w:tcW w:w="458" w:type="dxa"/>
            <w:vMerge w:val="restart"/>
          </w:tcPr>
          <w:p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71" w:type="dxa"/>
            <w:vMerge w:val="restart"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Національна стратегія розбудови безпечного і здорового освітнього середовища у новій українській школі на 2022 рік, Розпорядження Кабінету Міністрів України від 23.12.2020 № 1668</w:t>
            </w:r>
          </w:p>
        </w:tc>
        <w:tc>
          <w:tcPr>
            <w:tcW w:w="5669" w:type="dxa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Спортивні, фізкультурно-оздоровчі заходи, спрямовані на забезпечення доступності та безпечності занять фізичною культурою та спортом.</w:t>
            </w:r>
          </w:p>
        </w:tc>
        <w:tc>
          <w:tcPr>
            <w:tcW w:w="2552" w:type="dxa"/>
            <w:vMerge w:val="restart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</w:tc>
        <w:tc>
          <w:tcPr>
            <w:tcW w:w="3260" w:type="dxa"/>
            <w:vMerge w:val="restart"/>
          </w:tcPr>
          <w:p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Класні керівники 1–4-х класів, вчителі фізичної культури, учні (вихованці) 1-4-х класів – близько 80 осіб</w:t>
            </w:r>
          </w:p>
        </w:tc>
      </w:tr>
      <w:tr w:rsidR="00CF0E66" w:rsidRPr="00CF0E66" w:rsidTr="00BE6EA4">
        <w:tc>
          <w:tcPr>
            <w:tcW w:w="458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392C">
              <w:rPr>
                <w:rFonts w:ascii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Формування в учнів (вихованців) індивідуальних характеристик поведінки та звичок, що забезпечують необхідний рівень життєдіяльності (відповідно до потреб, інтересів тощо), достатній рівень фізичної активності та здорове довголіття.</w:t>
            </w:r>
          </w:p>
        </w:tc>
        <w:tc>
          <w:tcPr>
            <w:tcW w:w="2552" w:type="dxa"/>
            <w:vMerge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0E66" w:rsidRPr="0012789F" w:rsidTr="00BE6EA4">
        <w:tc>
          <w:tcPr>
            <w:tcW w:w="458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392C">
              <w:rPr>
                <w:rFonts w:ascii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Усвідомлення важливості здорового способу життя та гармонійного розвитку, високої працездатності, духовної рівноваги, збереження та поліпшення власного здоров’я.</w:t>
            </w:r>
          </w:p>
        </w:tc>
        <w:tc>
          <w:tcPr>
            <w:tcW w:w="2552" w:type="dxa"/>
            <w:vMerge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0E66" w:rsidRPr="00CF0E66" w:rsidTr="00BE6EA4">
        <w:tc>
          <w:tcPr>
            <w:tcW w:w="458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392C">
              <w:rPr>
                <w:rFonts w:ascii="ProximaNova" w:hAnsi="ProximaNova" w:cs="Times New Roman"/>
                <w:color w:val="010101"/>
                <w:sz w:val="24"/>
                <w:szCs w:val="24"/>
                <w:lang w:val="uk-UA" w:eastAsia="uk-UA"/>
              </w:rPr>
              <w:t>Усвідомлення цінності життя та здоров’я, власної відповідальності та спроможності зберегти та зміцнити</w:t>
            </w:r>
            <w:r w:rsidRPr="0092392C">
              <w:rPr>
                <w:rFonts w:ascii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здоров’я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52" w:type="dxa"/>
            <w:vMerge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0E66" w:rsidRPr="0012789F" w:rsidRDefault="00CF0E66" w:rsidP="00CF0E6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651FA" w:rsidRPr="00CF0E66" w:rsidRDefault="00D651FA" w:rsidP="00CF0E66">
      <w:pPr>
        <w:rPr>
          <w:lang w:val="uk-UA"/>
        </w:rPr>
      </w:pPr>
    </w:p>
    <w:sectPr w:rsidR="00D651FA" w:rsidRPr="00CF0E66" w:rsidSect="007559CA">
      <w:footerReference w:type="default" r:id="rId7"/>
      <w:pgSz w:w="16838" w:h="11906" w:orient="landscape"/>
      <w:pgMar w:top="568" w:right="567" w:bottom="1134" w:left="1701" w:header="708" w:footer="708" w:gutter="0"/>
      <w:pgNumType w:start="2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6A" w:rsidRDefault="0077136A" w:rsidP="001F6AFF">
      <w:pPr>
        <w:spacing w:after="0" w:line="240" w:lineRule="auto"/>
      </w:pPr>
      <w:r>
        <w:separator/>
      </w:r>
    </w:p>
  </w:endnote>
  <w:endnote w:type="continuationSeparator" w:id="1">
    <w:p w:rsidR="0077136A" w:rsidRDefault="0077136A" w:rsidP="001F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9325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92538" w:rsidRPr="00CD0930" w:rsidRDefault="00EC7792">
        <w:pPr>
          <w:pStyle w:val="a8"/>
          <w:jc w:val="right"/>
          <w:rPr>
            <w:sz w:val="24"/>
            <w:szCs w:val="24"/>
          </w:rPr>
        </w:pPr>
        <w:r w:rsidRPr="00CD0930">
          <w:rPr>
            <w:sz w:val="24"/>
            <w:szCs w:val="24"/>
          </w:rPr>
          <w:fldChar w:fldCharType="begin"/>
        </w:r>
        <w:r w:rsidR="00F92538" w:rsidRPr="00CD0930">
          <w:rPr>
            <w:sz w:val="24"/>
            <w:szCs w:val="24"/>
          </w:rPr>
          <w:instrText>PAGE   \* MERGEFORMAT</w:instrText>
        </w:r>
        <w:r w:rsidRPr="00CD0930">
          <w:rPr>
            <w:sz w:val="24"/>
            <w:szCs w:val="24"/>
          </w:rPr>
          <w:fldChar w:fldCharType="separate"/>
        </w:r>
        <w:r w:rsidR="007559CA">
          <w:rPr>
            <w:noProof/>
            <w:sz w:val="24"/>
            <w:szCs w:val="24"/>
          </w:rPr>
          <w:t>234</w:t>
        </w:r>
        <w:r w:rsidRPr="00CD0930">
          <w:rPr>
            <w:sz w:val="24"/>
            <w:szCs w:val="24"/>
          </w:rPr>
          <w:fldChar w:fldCharType="end"/>
        </w:r>
      </w:p>
    </w:sdtContent>
  </w:sdt>
  <w:p w:rsidR="001F6AFF" w:rsidRDefault="001F6A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6A" w:rsidRDefault="0077136A" w:rsidP="001F6AFF">
      <w:pPr>
        <w:spacing w:after="0" w:line="240" w:lineRule="auto"/>
      </w:pPr>
      <w:r>
        <w:separator/>
      </w:r>
    </w:p>
  </w:footnote>
  <w:footnote w:type="continuationSeparator" w:id="1">
    <w:p w:rsidR="0077136A" w:rsidRDefault="0077136A" w:rsidP="001F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595"/>
    <w:multiLevelType w:val="multilevel"/>
    <w:tmpl w:val="B67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12666"/>
    <w:multiLevelType w:val="hybridMultilevel"/>
    <w:tmpl w:val="152A3A42"/>
    <w:lvl w:ilvl="0" w:tplc="CDD60DF0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759B149A"/>
    <w:multiLevelType w:val="multilevel"/>
    <w:tmpl w:val="F34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45408"/>
    <w:multiLevelType w:val="multilevel"/>
    <w:tmpl w:val="DAA8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A0B"/>
    <w:rsid w:val="000218C0"/>
    <w:rsid w:val="0003694D"/>
    <w:rsid w:val="000417FA"/>
    <w:rsid w:val="0004312C"/>
    <w:rsid w:val="00084301"/>
    <w:rsid w:val="000B69E2"/>
    <w:rsid w:val="000B7203"/>
    <w:rsid w:val="000C54DF"/>
    <w:rsid w:val="000D0D5F"/>
    <w:rsid w:val="000F3BFD"/>
    <w:rsid w:val="00102BFE"/>
    <w:rsid w:val="001069C7"/>
    <w:rsid w:val="0012789F"/>
    <w:rsid w:val="001413C6"/>
    <w:rsid w:val="0014699B"/>
    <w:rsid w:val="00194E11"/>
    <w:rsid w:val="001A24CF"/>
    <w:rsid w:val="001A49F2"/>
    <w:rsid w:val="001C05A6"/>
    <w:rsid w:val="001C3A19"/>
    <w:rsid w:val="001F1207"/>
    <w:rsid w:val="001F6AFF"/>
    <w:rsid w:val="001F75DD"/>
    <w:rsid w:val="0020146C"/>
    <w:rsid w:val="00206F1B"/>
    <w:rsid w:val="002243DD"/>
    <w:rsid w:val="00230269"/>
    <w:rsid w:val="00233344"/>
    <w:rsid w:val="002373E1"/>
    <w:rsid w:val="00243540"/>
    <w:rsid w:val="002441B8"/>
    <w:rsid w:val="0025123F"/>
    <w:rsid w:val="00253ED5"/>
    <w:rsid w:val="002F1C18"/>
    <w:rsid w:val="00300F00"/>
    <w:rsid w:val="003012BA"/>
    <w:rsid w:val="00316962"/>
    <w:rsid w:val="00351237"/>
    <w:rsid w:val="00361E81"/>
    <w:rsid w:val="003628F6"/>
    <w:rsid w:val="00363B3A"/>
    <w:rsid w:val="00382E86"/>
    <w:rsid w:val="0039138F"/>
    <w:rsid w:val="0039241D"/>
    <w:rsid w:val="003A3802"/>
    <w:rsid w:val="003C01D2"/>
    <w:rsid w:val="003C7A02"/>
    <w:rsid w:val="003D792F"/>
    <w:rsid w:val="003E0EA9"/>
    <w:rsid w:val="003F1B61"/>
    <w:rsid w:val="00464EDD"/>
    <w:rsid w:val="00467E91"/>
    <w:rsid w:val="00474ED4"/>
    <w:rsid w:val="004850A2"/>
    <w:rsid w:val="004A4D35"/>
    <w:rsid w:val="004B5797"/>
    <w:rsid w:val="004D137F"/>
    <w:rsid w:val="004E0AA1"/>
    <w:rsid w:val="004E464A"/>
    <w:rsid w:val="00503394"/>
    <w:rsid w:val="0051311B"/>
    <w:rsid w:val="0051460E"/>
    <w:rsid w:val="00530454"/>
    <w:rsid w:val="00532F39"/>
    <w:rsid w:val="00534B91"/>
    <w:rsid w:val="005630D9"/>
    <w:rsid w:val="0058666F"/>
    <w:rsid w:val="00595374"/>
    <w:rsid w:val="005B62E8"/>
    <w:rsid w:val="005E0AE2"/>
    <w:rsid w:val="005E621D"/>
    <w:rsid w:val="005F3075"/>
    <w:rsid w:val="006040F5"/>
    <w:rsid w:val="00606B83"/>
    <w:rsid w:val="00622872"/>
    <w:rsid w:val="0062429E"/>
    <w:rsid w:val="00637550"/>
    <w:rsid w:val="00660C3F"/>
    <w:rsid w:val="00683A24"/>
    <w:rsid w:val="00683B71"/>
    <w:rsid w:val="006A601E"/>
    <w:rsid w:val="006C40EA"/>
    <w:rsid w:val="006C668F"/>
    <w:rsid w:val="006D728A"/>
    <w:rsid w:val="006F200A"/>
    <w:rsid w:val="006F41CF"/>
    <w:rsid w:val="006F6A05"/>
    <w:rsid w:val="00710281"/>
    <w:rsid w:val="00710872"/>
    <w:rsid w:val="007478C1"/>
    <w:rsid w:val="007559CA"/>
    <w:rsid w:val="00756812"/>
    <w:rsid w:val="0076363F"/>
    <w:rsid w:val="0077136A"/>
    <w:rsid w:val="007725B6"/>
    <w:rsid w:val="007922F7"/>
    <w:rsid w:val="00796581"/>
    <w:rsid w:val="007A202A"/>
    <w:rsid w:val="007D0B49"/>
    <w:rsid w:val="0081251F"/>
    <w:rsid w:val="00815BDF"/>
    <w:rsid w:val="008172FB"/>
    <w:rsid w:val="0082349C"/>
    <w:rsid w:val="00824067"/>
    <w:rsid w:val="00840117"/>
    <w:rsid w:val="008467C3"/>
    <w:rsid w:val="00865074"/>
    <w:rsid w:val="00871624"/>
    <w:rsid w:val="00887DB2"/>
    <w:rsid w:val="008920EF"/>
    <w:rsid w:val="00893BA0"/>
    <w:rsid w:val="008B159E"/>
    <w:rsid w:val="008B41D2"/>
    <w:rsid w:val="008B4EE3"/>
    <w:rsid w:val="008C4848"/>
    <w:rsid w:val="00904A0B"/>
    <w:rsid w:val="00917B93"/>
    <w:rsid w:val="00917EAD"/>
    <w:rsid w:val="0092392C"/>
    <w:rsid w:val="009261AF"/>
    <w:rsid w:val="00940E6E"/>
    <w:rsid w:val="00985E0A"/>
    <w:rsid w:val="00995D73"/>
    <w:rsid w:val="00996C9E"/>
    <w:rsid w:val="009C0B94"/>
    <w:rsid w:val="00A2714B"/>
    <w:rsid w:val="00A31D10"/>
    <w:rsid w:val="00A72D98"/>
    <w:rsid w:val="00A8362B"/>
    <w:rsid w:val="00AB105F"/>
    <w:rsid w:val="00AD7CF8"/>
    <w:rsid w:val="00B0402B"/>
    <w:rsid w:val="00B65815"/>
    <w:rsid w:val="00B7290B"/>
    <w:rsid w:val="00B72F14"/>
    <w:rsid w:val="00B76988"/>
    <w:rsid w:val="00B82C4A"/>
    <w:rsid w:val="00BE739A"/>
    <w:rsid w:val="00BF5126"/>
    <w:rsid w:val="00C209E5"/>
    <w:rsid w:val="00C51A72"/>
    <w:rsid w:val="00C57CDD"/>
    <w:rsid w:val="00C67CF1"/>
    <w:rsid w:val="00C9361E"/>
    <w:rsid w:val="00C9596D"/>
    <w:rsid w:val="00C97B86"/>
    <w:rsid w:val="00CB030A"/>
    <w:rsid w:val="00CC6206"/>
    <w:rsid w:val="00CD0930"/>
    <w:rsid w:val="00CF0E66"/>
    <w:rsid w:val="00CF15D0"/>
    <w:rsid w:val="00D1023F"/>
    <w:rsid w:val="00D31C5F"/>
    <w:rsid w:val="00D5260D"/>
    <w:rsid w:val="00D64B67"/>
    <w:rsid w:val="00D651FA"/>
    <w:rsid w:val="00D8294F"/>
    <w:rsid w:val="00D843F5"/>
    <w:rsid w:val="00DA49FD"/>
    <w:rsid w:val="00DC26A6"/>
    <w:rsid w:val="00DE5C51"/>
    <w:rsid w:val="00DF32FF"/>
    <w:rsid w:val="00E22767"/>
    <w:rsid w:val="00E36424"/>
    <w:rsid w:val="00E56EED"/>
    <w:rsid w:val="00E57240"/>
    <w:rsid w:val="00E6013A"/>
    <w:rsid w:val="00E73CC2"/>
    <w:rsid w:val="00E758C7"/>
    <w:rsid w:val="00E856D3"/>
    <w:rsid w:val="00E921A0"/>
    <w:rsid w:val="00E94912"/>
    <w:rsid w:val="00EA048E"/>
    <w:rsid w:val="00EA051C"/>
    <w:rsid w:val="00EA7AD4"/>
    <w:rsid w:val="00EB2CA6"/>
    <w:rsid w:val="00EC7792"/>
    <w:rsid w:val="00ED515D"/>
    <w:rsid w:val="00EF2F21"/>
    <w:rsid w:val="00F02AE5"/>
    <w:rsid w:val="00F05CDF"/>
    <w:rsid w:val="00F331E2"/>
    <w:rsid w:val="00F35D4A"/>
    <w:rsid w:val="00F37AB7"/>
    <w:rsid w:val="00F86773"/>
    <w:rsid w:val="00F92538"/>
    <w:rsid w:val="00FB4C4C"/>
    <w:rsid w:val="00FC60E6"/>
    <w:rsid w:val="00FD31F5"/>
    <w:rsid w:val="00FD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0B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A31D1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66F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3A3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467C3"/>
  </w:style>
  <w:style w:type="character" w:customStyle="1" w:styleId="apple-converted-space">
    <w:name w:val="apple-converted-space"/>
    <w:basedOn w:val="a0"/>
    <w:rsid w:val="008467C3"/>
  </w:style>
  <w:style w:type="paragraph" w:customStyle="1" w:styleId="rvps2">
    <w:name w:val="rvps2"/>
    <w:basedOn w:val="a"/>
    <w:rsid w:val="008467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Знак Знак7"/>
    <w:basedOn w:val="a"/>
    <w:rsid w:val="00D843F5"/>
    <w:pPr>
      <w:spacing w:after="160" w:line="240" w:lineRule="exact"/>
    </w:pPr>
    <w:rPr>
      <w:rFonts w:ascii="Arial" w:hAnsi="Arial" w:cs="Arial"/>
      <w:color w:val="000000"/>
      <w:kern w:val="28"/>
      <w:sz w:val="20"/>
      <w:szCs w:val="20"/>
      <w:lang w:val="en-US"/>
    </w:rPr>
  </w:style>
  <w:style w:type="paragraph" w:customStyle="1" w:styleId="1">
    <w:name w:val="Обычный1"/>
    <w:rsid w:val="003F1B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Title"/>
    <w:basedOn w:val="a"/>
    <w:link w:val="a5"/>
    <w:qFormat/>
    <w:rsid w:val="00464EDD"/>
    <w:pPr>
      <w:widowControl w:val="0"/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464E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6">
    <w:name w:val="header"/>
    <w:basedOn w:val="a"/>
    <w:link w:val="a7"/>
    <w:uiPriority w:val="99"/>
    <w:unhideWhenUsed/>
    <w:rsid w:val="001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AFF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1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AFF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AB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3956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ш-и №6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Пользователь Windows</cp:lastModifiedBy>
  <cp:revision>10</cp:revision>
  <cp:lastPrinted>2018-07-23T11:53:00Z</cp:lastPrinted>
  <dcterms:created xsi:type="dcterms:W3CDTF">2021-06-03T09:18:00Z</dcterms:created>
  <dcterms:modified xsi:type="dcterms:W3CDTF">2022-08-14T19:47:00Z</dcterms:modified>
</cp:coreProperties>
</file>