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A" w:rsidRPr="004B6E7A" w:rsidRDefault="004B6E7A" w:rsidP="004B6E7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7A">
        <w:rPr>
          <w:rFonts w:ascii="Times New Roman" w:hAnsi="Times New Roman" w:cs="Times New Roman"/>
          <w:b/>
          <w:sz w:val="28"/>
          <w:szCs w:val="28"/>
        </w:rPr>
        <w:t>ВІДПОВІДАЛЬНІСТЬ ЗА БУЛІНГ (ЦЬКУВАННЯ)</w:t>
      </w:r>
    </w:p>
    <w:p w:rsid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94220" cy="1786269"/>
            <wp:effectExtent l="19050" t="0" r="6480" b="0"/>
            <wp:docPr id="1" name="Рисунок 1" descr="STOP Булі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Булін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37" cy="178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Fonts w:ascii="Times New Roman" w:hAnsi="Times New Roman" w:cs="Times New Roman"/>
          <w:sz w:val="28"/>
          <w:szCs w:val="28"/>
        </w:rPr>
        <w:t xml:space="preserve">ВІДПОВІДАЛЬНІСТЬ ЗА БУЛІНГ (ЦЬКУВАННЯ) ВСТАНОВЛЕНА 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Fonts w:ascii="Times New Roman" w:hAnsi="Times New Roman" w:cs="Times New Roman"/>
          <w:sz w:val="28"/>
          <w:szCs w:val="28"/>
        </w:rPr>
        <w:t>СТАТТЕЮ 173-4 КОДЕКСУ УКРАЇНИ ПРО АДМІНІСТРАТИВНІ ПРАВОПОРУШЕННЯ: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Fonts w:ascii="Times New Roman" w:hAnsi="Times New Roman" w:cs="Times New Roman"/>
          <w:sz w:val="28"/>
          <w:szCs w:val="28"/>
        </w:rPr>
        <w:t xml:space="preserve">Стаття 173-4. </w:t>
      </w:r>
      <w:proofErr w:type="spellStart"/>
      <w:r w:rsidRPr="004B6E7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B6E7A">
        <w:rPr>
          <w:rFonts w:ascii="Times New Roman" w:hAnsi="Times New Roman" w:cs="Times New Roman"/>
          <w:sz w:val="28"/>
          <w:szCs w:val="28"/>
        </w:rPr>
        <w:t xml:space="preserve"> (цькування) учасника освітнього процесу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1.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proofErr w:type="spellStart"/>
      <w:r w:rsidRPr="004B6E7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B6E7A">
        <w:rPr>
          <w:rFonts w:ascii="Times New Roman" w:hAnsi="Times New Roman" w:cs="Times New Roman"/>
          <w:sz w:val="28"/>
          <w:szCs w:val="28"/>
        </w:rPr>
        <w:t xml:space="preserve"> (цькування) — це діяння учасників освітнього процесу, що полягають у: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психологічному, фізичному, економічному, сексуальному насильстві,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у тому числі із застосуванням засобів електронних комунікацій,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спрямованих проти малолітньої чи неповнолітньої особи або вчинених такою особою щодо інших учасників освітнього процесу.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Fonts w:ascii="Times New Roman" w:hAnsi="Times New Roman" w:cs="Times New Roman"/>
          <w:sz w:val="28"/>
          <w:szCs w:val="28"/>
        </w:rPr>
        <w:t>Наслідки: заподіяння або можливість заподіяння шкоди психічному чи фізичному здоров’ю потерпілого.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Fonts w:ascii="Times New Roman" w:hAnsi="Times New Roman" w:cs="Times New Roman"/>
          <w:sz w:val="28"/>
          <w:szCs w:val="28"/>
        </w:rPr>
        <w:t>Санкція: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штраф від 50 до 100 неоподатковуваних мінімумів доходів громадян,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або громадські роботи на строк від 20 до 40 годин.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2.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Діяння, вчинене групою осіб або повторно протягом року після накладення адміністративного стягнення: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штраф від 100 до 200 неоподатковуваних мінімумів доходів громадян,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або громадські роботи на строк від 40 до 60 годин.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3.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Діяння, вчинене малолітніми або неповнолітніми особами віком від 14 до 16 років: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штраф накладається на батьків або осіб, які їх замінюють, у розмірі від 50 до 100 неоподатковуваних мінімумів доходів громадян,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або громадські роботи на строк від 20 до 40 годин.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4.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Діяння, передбачене частиною другою цієї статті, вчинене малолітньою або неповнолітньою особою віком від 14 до 16 років: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штраф накладається на батьків або осіб, які їх замінюють, у розмірі від 100 до 200 неоподатковуваних мінімумів доходів громадян,</w:t>
      </w:r>
    </w:p>
    <w:p w:rsidR="004B6E7A" w:rsidRPr="004B6E7A" w:rsidRDefault="004B6E7A" w:rsidP="004B6E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•</w:t>
      </w:r>
      <w:r w:rsidRPr="004B6E7A">
        <w:rPr>
          <w:rStyle w:val="xfmc1"/>
          <w:rFonts w:ascii="Times New Roman" w:hAnsi="Times New Roman" w:cs="Times New Roman"/>
          <w:b/>
          <w:bCs/>
          <w:color w:val="111111"/>
          <w:sz w:val="28"/>
          <w:szCs w:val="28"/>
        </w:rPr>
        <w:tab/>
      </w:r>
      <w:r w:rsidRPr="004B6E7A">
        <w:rPr>
          <w:rFonts w:ascii="Times New Roman" w:hAnsi="Times New Roman" w:cs="Times New Roman"/>
          <w:sz w:val="28"/>
          <w:szCs w:val="28"/>
        </w:rPr>
        <w:t>або громадські роботи на строк від 40 до 60 годин.</w:t>
      </w:r>
    </w:p>
    <w:p w:rsidR="00E40BD2" w:rsidRDefault="00E40BD2"/>
    <w:sectPr w:rsidR="00E40BD2" w:rsidSect="004B6E7A">
      <w:pgSz w:w="11906" w:h="16838"/>
      <w:pgMar w:top="850" w:right="850" w:bottom="850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B6E7A"/>
    <w:rsid w:val="004B6E7A"/>
    <w:rsid w:val="00E4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basedOn w:val="a0"/>
    <w:rsid w:val="004B6E7A"/>
  </w:style>
  <w:style w:type="paragraph" w:styleId="a4">
    <w:name w:val="No Spacing"/>
    <w:uiPriority w:val="1"/>
    <w:qFormat/>
    <w:rsid w:val="004B6E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583</Characters>
  <Application>Microsoft Office Word</Application>
  <DocSecurity>0</DocSecurity>
  <Lines>4</Lines>
  <Paragraphs>3</Paragraphs>
  <ScaleCrop>false</ScaleCrop>
  <Company>UkraineHouse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2024-12-23T21:09:00Z</dcterms:created>
  <dcterms:modified xsi:type="dcterms:W3CDTF">2024-12-23T21:10:00Z</dcterms:modified>
</cp:coreProperties>
</file>