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E4317E" w:rsidRPr="00E4317E" w:rsidTr="003E34B4">
        <w:tc>
          <w:tcPr>
            <w:tcW w:w="5000" w:type="pct"/>
            <w:hideMark/>
          </w:tcPr>
          <w:p w:rsidR="00E4317E" w:rsidRPr="00E4317E" w:rsidRDefault="00E4317E" w:rsidP="00E4317E">
            <w:pPr>
              <w:spacing w:before="324" w:after="0" w:line="240" w:lineRule="auto"/>
              <w:ind w:left="485" w:right="485"/>
              <w:jc w:val="center"/>
              <w:rPr>
                <w:rFonts w:ascii="Times New Roman" w:eastAsia="Times New Roman" w:hAnsi="Times New Roman" w:cs="Times New Roman"/>
                <w:sz w:val="24"/>
                <w:szCs w:val="24"/>
              </w:rPr>
            </w:pPr>
            <w:r w:rsidRPr="00E4317E">
              <w:rPr>
                <w:rFonts w:ascii="Times New Roman" w:eastAsia="Times New Roman" w:hAnsi="Times New Roman" w:cs="Times New Roman"/>
                <w:b/>
                <w:bCs/>
                <w:sz w:val="32"/>
              </w:rPr>
              <w:t>КАБІНЕТ МІНІСТРІВ УКРАЇНИ</w:t>
            </w:r>
            <w:r w:rsidRPr="00E4317E">
              <w:rPr>
                <w:rFonts w:ascii="Times New Roman" w:eastAsia="Times New Roman" w:hAnsi="Times New Roman" w:cs="Times New Roman"/>
                <w:sz w:val="24"/>
                <w:szCs w:val="24"/>
              </w:rPr>
              <w:br/>
            </w:r>
            <w:r w:rsidRPr="00E4317E">
              <w:rPr>
                <w:rFonts w:ascii="Times New Roman" w:eastAsia="Times New Roman" w:hAnsi="Times New Roman" w:cs="Times New Roman"/>
                <w:b/>
                <w:bCs/>
                <w:sz w:val="36"/>
              </w:rPr>
              <w:t>РОЗПОРЯДЖЕННЯ</w:t>
            </w:r>
          </w:p>
        </w:tc>
      </w:tr>
      <w:tr w:rsidR="00E4317E" w:rsidRPr="00E4317E" w:rsidTr="003E34B4">
        <w:tc>
          <w:tcPr>
            <w:tcW w:w="5000" w:type="pct"/>
            <w:hideMark/>
          </w:tcPr>
          <w:p w:rsidR="00E4317E" w:rsidRPr="00E4317E" w:rsidRDefault="00E4317E" w:rsidP="00E4317E">
            <w:pPr>
              <w:spacing w:before="162" w:after="162" w:line="240" w:lineRule="auto"/>
              <w:ind w:left="485" w:right="485"/>
              <w:jc w:val="center"/>
              <w:rPr>
                <w:rFonts w:ascii="Times New Roman" w:eastAsia="Times New Roman" w:hAnsi="Times New Roman" w:cs="Times New Roman"/>
                <w:sz w:val="24"/>
                <w:szCs w:val="24"/>
              </w:rPr>
            </w:pPr>
            <w:r w:rsidRPr="00E4317E">
              <w:rPr>
                <w:rFonts w:ascii="Times New Roman" w:eastAsia="Times New Roman" w:hAnsi="Times New Roman" w:cs="Times New Roman"/>
                <w:b/>
                <w:bCs/>
                <w:sz w:val="24"/>
                <w:szCs w:val="24"/>
              </w:rPr>
              <w:t>від 26 листопада 2024 р. № 1201-р</w:t>
            </w:r>
            <w:r w:rsidRPr="00E4317E">
              <w:rPr>
                <w:rFonts w:ascii="Times New Roman" w:eastAsia="Times New Roman" w:hAnsi="Times New Roman" w:cs="Times New Roman"/>
                <w:sz w:val="24"/>
                <w:szCs w:val="24"/>
              </w:rPr>
              <w:br/>
            </w:r>
            <w:r w:rsidRPr="00E4317E">
              <w:rPr>
                <w:rFonts w:ascii="Times New Roman" w:eastAsia="Times New Roman" w:hAnsi="Times New Roman" w:cs="Times New Roman"/>
                <w:b/>
                <w:bCs/>
                <w:sz w:val="24"/>
                <w:szCs w:val="24"/>
              </w:rPr>
              <w:t>Київ</w:t>
            </w:r>
          </w:p>
        </w:tc>
      </w:tr>
    </w:tbl>
    <w:p w:rsidR="00E4317E" w:rsidRPr="00E4317E" w:rsidRDefault="00E4317E" w:rsidP="00E4317E">
      <w:pPr>
        <w:shd w:val="clear" w:color="auto" w:fill="FFFFFF"/>
        <w:spacing w:before="324" w:after="485" w:line="240" w:lineRule="auto"/>
        <w:ind w:left="485" w:right="485"/>
        <w:jc w:val="center"/>
        <w:rPr>
          <w:rFonts w:ascii="Times New Roman" w:eastAsia="Times New Roman" w:hAnsi="Times New Roman" w:cs="Times New Roman"/>
          <w:color w:val="333333"/>
          <w:sz w:val="26"/>
          <w:szCs w:val="26"/>
        </w:rPr>
      </w:pPr>
      <w:bookmarkStart w:id="0" w:name="n3"/>
      <w:bookmarkEnd w:id="0"/>
      <w:r w:rsidRPr="00E4317E">
        <w:rPr>
          <w:rFonts w:ascii="Times New Roman" w:eastAsia="Times New Roman" w:hAnsi="Times New Roman" w:cs="Times New Roman"/>
          <w:b/>
          <w:bCs/>
          <w:color w:val="333333"/>
          <w:sz w:val="32"/>
        </w:rPr>
        <w:t>Про схвалення Стратегії забезпечення права кожної дитини в Україні на зростання в сімейному оточенні на 2024-2028 роки та затвердження операційного плану заходів на 2024-2026 роки з її реалізації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 w:name="n4"/>
      <w:bookmarkEnd w:id="1"/>
      <w:r w:rsidRPr="00E4317E">
        <w:rPr>
          <w:rFonts w:ascii="Times New Roman" w:eastAsia="Times New Roman" w:hAnsi="Times New Roman" w:cs="Times New Roman"/>
          <w:color w:val="333333"/>
          <w:sz w:val="26"/>
          <w:szCs w:val="26"/>
        </w:rPr>
        <w:t>1. Схвалити </w:t>
      </w:r>
      <w:hyperlink r:id="rId4" w:anchor="n16" w:history="1">
        <w:r w:rsidRPr="00E4317E">
          <w:rPr>
            <w:rFonts w:ascii="Times New Roman" w:eastAsia="Times New Roman" w:hAnsi="Times New Roman" w:cs="Times New Roman"/>
            <w:color w:val="006600"/>
            <w:sz w:val="24"/>
            <w:szCs w:val="24"/>
            <w:u w:val="single"/>
          </w:rPr>
          <w:t>Стратегію забезпечення права кожної дитини в Україні на зростання в сімейному оточенні на 2024-2028 роки</w:t>
        </w:r>
      </w:hyperlink>
      <w:r w:rsidRPr="00E4317E">
        <w:rPr>
          <w:rFonts w:ascii="Times New Roman" w:eastAsia="Times New Roman" w:hAnsi="Times New Roman" w:cs="Times New Roman"/>
          <w:color w:val="333333"/>
          <w:sz w:val="26"/>
          <w:szCs w:val="26"/>
        </w:rPr>
        <w:t> (далі - Стратегія), що додається.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 w:name="n5"/>
      <w:bookmarkEnd w:id="2"/>
      <w:r w:rsidRPr="00E4317E">
        <w:rPr>
          <w:rFonts w:ascii="Times New Roman" w:eastAsia="Times New Roman" w:hAnsi="Times New Roman" w:cs="Times New Roman"/>
          <w:color w:val="333333"/>
          <w:sz w:val="26"/>
          <w:szCs w:val="26"/>
        </w:rPr>
        <w:t>2. Затвердити </w:t>
      </w:r>
      <w:hyperlink r:id="rId5" w:anchor="n310" w:history="1">
        <w:r w:rsidRPr="00E4317E">
          <w:rPr>
            <w:rFonts w:ascii="Times New Roman" w:eastAsia="Times New Roman" w:hAnsi="Times New Roman" w:cs="Times New Roman"/>
            <w:color w:val="006600"/>
            <w:sz w:val="24"/>
            <w:szCs w:val="24"/>
            <w:u w:val="single"/>
          </w:rPr>
          <w:t>операційний план заходів на 2024-2026 роки з реалізації Стратегії</w:t>
        </w:r>
      </w:hyperlink>
      <w:r w:rsidRPr="00E4317E">
        <w:rPr>
          <w:rFonts w:ascii="Times New Roman" w:eastAsia="Times New Roman" w:hAnsi="Times New Roman" w:cs="Times New Roman"/>
          <w:color w:val="333333"/>
          <w:sz w:val="26"/>
          <w:szCs w:val="26"/>
        </w:rPr>
        <w:t> (далі - план заходів), що додається.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 w:name="n6"/>
      <w:bookmarkEnd w:id="3"/>
      <w:r w:rsidRPr="00E4317E">
        <w:rPr>
          <w:rFonts w:ascii="Times New Roman" w:eastAsia="Times New Roman" w:hAnsi="Times New Roman" w:cs="Times New Roman"/>
          <w:color w:val="333333"/>
          <w:sz w:val="26"/>
          <w:szCs w:val="26"/>
        </w:rPr>
        <w:t>3. Міністерствам, іншим центральним органам виконавчої влади, обласним, Київській та Севастопольській міським державним адміністраціям (військовим адміністраціям), відповідальним за виконання плану заходів: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 w:name="n7"/>
      <w:bookmarkEnd w:id="4"/>
      <w:r w:rsidRPr="00E4317E">
        <w:rPr>
          <w:rFonts w:ascii="Times New Roman" w:eastAsia="Times New Roman" w:hAnsi="Times New Roman" w:cs="Times New Roman"/>
          <w:color w:val="333333"/>
          <w:sz w:val="26"/>
          <w:szCs w:val="26"/>
        </w:rPr>
        <w:t>визначити відповідальних за координацію реалізації Стратегії з числа заступників міністрів, заступників керівників інших центральних та місцевих органів виконавчої влади;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 w:name="n8"/>
      <w:bookmarkEnd w:id="5"/>
      <w:r w:rsidRPr="00E4317E">
        <w:rPr>
          <w:rFonts w:ascii="Times New Roman" w:eastAsia="Times New Roman" w:hAnsi="Times New Roman" w:cs="Times New Roman"/>
          <w:color w:val="333333"/>
          <w:sz w:val="26"/>
          <w:szCs w:val="26"/>
        </w:rPr>
        <w:t>здійснити перегляд актів законодавства з метою реалізації положень Стратегії та сприяння реформуванню системи виховання та догляду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 w:name="n9"/>
      <w:bookmarkEnd w:id="6"/>
      <w:r w:rsidRPr="00E4317E">
        <w:rPr>
          <w:rFonts w:ascii="Times New Roman" w:eastAsia="Times New Roman" w:hAnsi="Times New Roman" w:cs="Times New Roman"/>
          <w:color w:val="333333"/>
          <w:sz w:val="26"/>
          <w:szCs w:val="26"/>
        </w:rPr>
        <w:t>забезпечити виконання плану заходів у межах видатків, передбачених у державному та місцевих бюджетах на відповідний рік, а також за рахунок інших джерел, не заборонених законодавством;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 w:name="n10"/>
      <w:bookmarkEnd w:id="7"/>
      <w:r w:rsidRPr="00E4317E">
        <w:rPr>
          <w:rFonts w:ascii="Times New Roman" w:eastAsia="Times New Roman" w:hAnsi="Times New Roman" w:cs="Times New Roman"/>
          <w:color w:val="333333"/>
          <w:sz w:val="26"/>
          <w:szCs w:val="26"/>
        </w:rPr>
        <w:t>подавати щороку до 5 березня Державній службі у справах дітей інформацію про стан виконання плану заходів.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 w:name="n11"/>
      <w:bookmarkEnd w:id="8"/>
      <w:r w:rsidRPr="00E4317E">
        <w:rPr>
          <w:rFonts w:ascii="Times New Roman" w:eastAsia="Times New Roman" w:hAnsi="Times New Roman" w:cs="Times New Roman"/>
          <w:color w:val="333333"/>
          <w:sz w:val="26"/>
          <w:szCs w:val="26"/>
        </w:rPr>
        <w:t>4. Обласним, Київській та Севастопольській міським державним адміністраціям (військовим адміністраціям) у тримісячний строк розробити та затвердити регіональні плани заходів на 2024-2026 роки з реалізації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 w:name="n12"/>
      <w:bookmarkEnd w:id="9"/>
      <w:r w:rsidRPr="00E4317E">
        <w:rPr>
          <w:rFonts w:ascii="Times New Roman" w:eastAsia="Times New Roman" w:hAnsi="Times New Roman" w:cs="Times New Roman"/>
          <w:color w:val="333333"/>
          <w:sz w:val="26"/>
          <w:szCs w:val="26"/>
        </w:rPr>
        <w:t>5. Державній службі у справах дітей інформувати щороку до 1 травня Кабінет Міністрів України про стан виконання плану заходів на національному та регіональному рівні.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 w:name="n13"/>
      <w:bookmarkEnd w:id="10"/>
      <w:r w:rsidRPr="00E4317E">
        <w:rPr>
          <w:rFonts w:ascii="Times New Roman" w:eastAsia="Times New Roman" w:hAnsi="Times New Roman" w:cs="Times New Roman"/>
          <w:color w:val="333333"/>
          <w:sz w:val="26"/>
          <w:szCs w:val="26"/>
        </w:rPr>
        <w:t>6. Координаційному центру з розвитку сімейного виховання та догляду дітей розробити за участю центральних та місцевих органів виконавчої влади, органів місцевого самоврядування, інститутів громадянського суспільства і міжнародних організацій та подати до 1 травня 2027 р. Міністерству соціальної політики проект плану заходів на 2027-2028 роки з реалізації Стратегії.</w:t>
      </w:r>
    </w:p>
    <w:tbl>
      <w:tblPr>
        <w:tblW w:w="5000" w:type="pct"/>
        <w:tblCellMar>
          <w:left w:w="0" w:type="dxa"/>
          <w:right w:w="0" w:type="dxa"/>
        </w:tblCellMar>
        <w:tblLook w:val="04A0"/>
      </w:tblPr>
      <w:tblGrid>
        <w:gridCol w:w="2893"/>
        <w:gridCol w:w="6752"/>
      </w:tblGrid>
      <w:tr w:rsidR="00E4317E" w:rsidRPr="00E4317E" w:rsidTr="00E4317E">
        <w:tc>
          <w:tcPr>
            <w:tcW w:w="1500" w:type="pct"/>
            <w:tcBorders>
              <w:top w:val="single" w:sz="2" w:space="0" w:color="auto"/>
              <w:left w:val="single" w:sz="2" w:space="0" w:color="auto"/>
              <w:bottom w:val="single" w:sz="2" w:space="0" w:color="auto"/>
              <w:right w:val="single" w:sz="2" w:space="0" w:color="auto"/>
            </w:tcBorders>
            <w:hideMark/>
          </w:tcPr>
          <w:p w:rsidR="00E4317E" w:rsidRPr="00E4317E" w:rsidRDefault="00E4317E" w:rsidP="00E4317E">
            <w:pPr>
              <w:spacing w:before="324" w:after="162" w:line="240" w:lineRule="auto"/>
              <w:jc w:val="center"/>
              <w:rPr>
                <w:rFonts w:ascii="Times New Roman" w:eastAsia="Times New Roman" w:hAnsi="Times New Roman" w:cs="Times New Roman"/>
                <w:sz w:val="24"/>
                <w:szCs w:val="24"/>
              </w:rPr>
            </w:pPr>
            <w:bookmarkStart w:id="11" w:name="n14"/>
            <w:bookmarkEnd w:id="11"/>
            <w:r w:rsidRPr="00E4317E">
              <w:rPr>
                <w:rFonts w:ascii="Times New Roman" w:eastAsia="Times New Roman" w:hAnsi="Times New Roman" w:cs="Times New Roman"/>
                <w:b/>
                <w:bCs/>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E4317E" w:rsidRPr="00E4317E" w:rsidRDefault="00E4317E" w:rsidP="00E4317E">
            <w:pPr>
              <w:spacing w:before="324" w:after="0" w:line="240" w:lineRule="auto"/>
              <w:jc w:val="right"/>
              <w:rPr>
                <w:rFonts w:ascii="Times New Roman" w:eastAsia="Times New Roman" w:hAnsi="Times New Roman" w:cs="Times New Roman"/>
                <w:sz w:val="24"/>
                <w:szCs w:val="24"/>
              </w:rPr>
            </w:pPr>
            <w:r w:rsidRPr="00E4317E">
              <w:rPr>
                <w:rFonts w:ascii="Times New Roman" w:eastAsia="Times New Roman" w:hAnsi="Times New Roman" w:cs="Times New Roman"/>
                <w:b/>
                <w:bCs/>
                <w:sz w:val="24"/>
                <w:szCs w:val="24"/>
              </w:rPr>
              <w:t>Д. ШМИГАЛЬ</w:t>
            </w:r>
          </w:p>
        </w:tc>
      </w:tr>
      <w:tr w:rsidR="00E4317E" w:rsidRPr="00E4317E" w:rsidTr="00E4317E">
        <w:tc>
          <w:tcPr>
            <w:tcW w:w="0" w:type="auto"/>
            <w:tcBorders>
              <w:top w:val="single" w:sz="2" w:space="0" w:color="auto"/>
              <w:left w:val="single" w:sz="2" w:space="0" w:color="auto"/>
              <w:bottom w:val="single" w:sz="2" w:space="0" w:color="auto"/>
              <w:right w:val="single" w:sz="2" w:space="0" w:color="auto"/>
            </w:tcBorders>
            <w:hideMark/>
          </w:tcPr>
          <w:p w:rsidR="00E4317E" w:rsidRPr="00E4317E" w:rsidRDefault="00E4317E" w:rsidP="00E4317E">
            <w:pPr>
              <w:spacing w:before="324" w:after="162" w:line="240" w:lineRule="auto"/>
              <w:jc w:val="center"/>
              <w:rPr>
                <w:rFonts w:ascii="Times New Roman" w:eastAsia="Times New Roman" w:hAnsi="Times New Roman" w:cs="Times New Roman"/>
                <w:sz w:val="24"/>
                <w:szCs w:val="24"/>
              </w:rPr>
            </w:pPr>
            <w:r w:rsidRPr="00E4317E">
              <w:rPr>
                <w:rFonts w:ascii="Times New Roman" w:eastAsia="Times New Roman" w:hAnsi="Times New Roman" w:cs="Times New Roman"/>
                <w:b/>
                <w:bCs/>
                <w:sz w:val="24"/>
                <w:szCs w:val="24"/>
              </w:rPr>
              <w:lastRenderedPageBreak/>
              <w:t>Інд. 80</w:t>
            </w:r>
          </w:p>
        </w:tc>
        <w:tc>
          <w:tcPr>
            <w:tcW w:w="0" w:type="auto"/>
            <w:tcBorders>
              <w:top w:val="single" w:sz="2" w:space="0" w:color="auto"/>
              <w:left w:val="single" w:sz="2" w:space="0" w:color="auto"/>
              <w:bottom w:val="single" w:sz="2" w:space="0" w:color="auto"/>
              <w:right w:val="single" w:sz="2" w:space="0" w:color="auto"/>
            </w:tcBorders>
            <w:hideMark/>
          </w:tcPr>
          <w:p w:rsidR="00E4317E" w:rsidRPr="00E4317E" w:rsidRDefault="00E4317E" w:rsidP="00E4317E">
            <w:pPr>
              <w:spacing w:before="324" w:after="0" w:line="240" w:lineRule="auto"/>
              <w:jc w:val="right"/>
              <w:rPr>
                <w:rFonts w:ascii="Times New Roman" w:eastAsia="Times New Roman" w:hAnsi="Times New Roman" w:cs="Times New Roman"/>
                <w:sz w:val="24"/>
                <w:szCs w:val="24"/>
              </w:rPr>
            </w:pPr>
            <w:r w:rsidRPr="00E4317E">
              <w:rPr>
                <w:rFonts w:ascii="Times New Roman" w:eastAsia="Times New Roman" w:hAnsi="Times New Roman" w:cs="Times New Roman"/>
                <w:b/>
                <w:bCs/>
                <w:sz w:val="24"/>
                <w:szCs w:val="24"/>
              </w:rPr>
              <w:br/>
            </w:r>
          </w:p>
        </w:tc>
      </w:tr>
    </w:tbl>
    <w:p w:rsidR="00E4317E" w:rsidRPr="00E4317E" w:rsidRDefault="00142A7D" w:rsidP="00E4317E">
      <w:pPr>
        <w:spacing w:after="0" w:line="240" w:lineRule="auto"/>
        <w:rPr>
          <w:rFonts w:ascii="Times New Roman" w:eastAsia="Times New Roman" w:hAnsi="Times New Roman" w:cs="Times New Roman"/>
          <w:sz w:val="24"/>
          <w:szCs w:val="24"/>
        </w:rPr>
      </w:pPr>
      <w:r w:rsidRPr="00142A7D">
        <w:rPr>
          <w:rFonts w:ascii="Times New Roman" w:eastAsia="Times New Roman" w:hAnsi="Times New Roman" w:cs="Times New Roman"/>
          <w:sz w:val="24"/>
          <w:szCs w:val="24"/>
        </w:rPr>
        <w:pict>
          <v:rect id="_x0000_i1025" style="width:0;height:0" o:hrstd="t" o:hrnoshade="t" o:hr="t" fillcolor="black" stroked="f"/>
        </w:pict>
      </w:r>
    </w:p>
    <w:tbl>
      <w:tblPr>
        <w:tblW w:w="5000" w:type="pct"/>
        <w:tblCellMar>
          <w:left w:w="0" w:type="dxa"/>
          <w:right w:w="0" w:type="dxa"/>
        </w:tblCellMar>
        <w:tblLook w:val="04A0"/>
      </w:tblPr>
      <w:tblGrid>
        <w:gridCol w:w="3858"/>
        <w:gridCol w:w="5787"/>
      </w:tblGrid>
      <w:tr w:rsidR="00E4317E" w:rsidRPr="00E4317E" w:rsidTr="00E4317E">
        <w:tc>
          <w:tcPr>
            <w:tcW w:w="2000" w:type="pct"/>
            <w:tcBorders>
              <w:top w:val="single" w:sz="2" w:space="0" w:color="auto"/>
              <w:left w:val="single" w:sz="2" w:space="0" w:color="auto"/>
              <w:bottom w:val="single" w:sz="2" w:space="0" w:color="auto"/>
              <w:right w:val="single" w:sz="2" w:space="0" w:color="auto"/>
            </w:tcBorders>
            <w:hideMark/>
          </w:tcPr>
          <w:p w:rsidR="00E4317E" w:rsidRPr="00E4317E" w:rsidRDefault="00E4317E" w:rsidP="00E4317E">
            <w:pPr>
              <w:spacing w:before="162" w:after="162" w:line="240" w:lineRule="auto"/>
              <w:rPr>
                <w:rFonts w:ascii="Times New Roman" w:eastAsia="Times New Roman" w:hAnsi="Times New Roman" w:cs="Times New Roman"/>
                <w:sz w:val="24"/>
                <w:szCs w:val="24"/>
              </w:rPr>
            </w:pPr>
            <w:bookmarkStart w:id="12" w:name="n311"/>
            <w:bookmarkStart w:id="13" w:name="n15"/>
            <w:bookmarkEnd w:id="12"/>
            <w:bookmarkEnd w:id="13"/>
            <w:r w:rsidRPr="00E4317E">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E4317E" w:rsidRPr="00E4317E" w:rsidRDefault="00E4317E" w:rsidP="00E4317E">
            <w:pPr>
              <w:spacing w:before="162" w:after="162" w:line="240" w:lineRule="auto"/>
              <w:jc w:val="center"/>
              <w:rPr>
                <w:rFonts w:ascii="Times New Roman" w:eastAsia="Times New Roman" w:hAnsi="Times New Roman" w:cs="Times New Roman"/>
                <w:sz w:val="24"/>
                <w:szCs w:val="24"/>
              </w:rPr>
            </w:pPr>
            <w:r w:rsidRPr="00E4317E">
              <w:rPr>
                <w:rFonts w:ascii="Times New Roman" w:eastAsia="Times New Roman" w:hAnsi="Times New Roman" w:cs="Times New Roman"/>
                <w:b/>
                <w:bCs/>
                <w:sz w:val="24"/>
                <w:szCs w:val="24"/>
              </w:rPr>
              <w:t>СХВАЛЕНО</w:t>
            </w:r>
            <w:r w:rsidRPr="00E4317E">
              <w:rPr>
                <w:rFonts w:ascii="Times New Roman" w:eastAsia="Times New Roman" w:hAnsi="Times New Roman" w:cs="Times New Roman"/>
                <w:sz w:val="24"/>
                <w:szCs w:val="24"/>
              </w:rPr>
              <w:br/>
            </w:r>
            <w:r w:rsidRPr="00E4317E">
              <w:rPr>
                <w:rFonts w:ascii="Times New Roman" w:eastAsia="Times New Roman" w:hAnsi="Times New Roman" w:cs="Times New Roman"/>
                <w:b/>
                <w:bCs/>
                <w:sz w:val="24"/>
                <w:szCs w:val="24"/>
              </w:rPr>
              <w:t>розпорядженням Кабінету Міністрів України</w:t>
            </w:r>
            <w:r w:rsidRPr="00E4317E">
              <w:rPr>
                <w:rFonts w:ascii="Times New Roman" w:eastAsia="Times New Roman" w:hAnsi="Times New Roman" w:cs="Times New Roman"/>
                <w:sz w:val="24"/>
                <w:szCs w:val="24"/>
              </w:rPr>
              <w:br/>
            </w:r>
            <w:r w:rsidRPr="00E4317E">
              <w:rPr>
                <w:rFonts w:ascii="Times New Roman" w:eastAsia="Times New Roman" w:hAnsi="Times New Roman" w:cs="Times New Roman"/>
                <w:b/>
                <w:bCs/>
                <w:sz w:val="24"/>
                <w:szCs w:val="24"/>
              </w:rPr>
              <w:t>від 26 листопада 2024 р. № 1201-р</w:t>
            </w:r>
          </w:p>
        </w:tc>
      </w:tr>
    </w:tbl>
    <w:p w:rsidR="00E4317E" w:rsidRPr="00E4317E" w:rsidRDefault="00E4317E" w:rsidP="00E4317E">
      <w:pPr>
        <w:shd w:val="clear" w:color="auto" w:fill="FFFFFF"/>
        <w:spacing w:before="324" w:after="485" w:line="240" w:lineRule="auto"/>
        <w:ind w:left="485" w:right="485"/>
        <w:jc w:val="center"/>
        <w:rPr>
          <w:rFonts w:ascii="Times New Roman" w:eastAsia="Times New Roman" w:hAnsi="Times New Roman" w:cs="Times New Roman"/>
          <w:color w:val="333333"/>
          <w:sz w:val="26"/>
          <w:szCs w:val="26"/>
        </w:rPr>
      </w:pPr>
      <w:bookmarkStart w:id="14" w:name="n16"/>
      <w:bookmarkEnd w:id="14"/>
      <w:r w:rsidRPr="00E4317E">
        <w:rPr>
          <w:rFonts w:ascii="Times New Roman" w:eastAsia="Times New Roman" w:hAnsi="Times New Roman" w:cs="Times New Roman"/>
          <w:b/>
          <w:bCs/>
          <w:color w:val="333333"/>
          <w:sz w:val="32"/>
        </w:rPr>
        <w:t>СТРАТЕГІЯ</w:t>
      </w:r>
      <w:r w:rsidRPr="00E4317E">
        <w:rPr>
          <w:rFonts w:ascii="Times New Roman" w:eastAsia="Times New Roman" w:hAnsi="Times New Roman" w:cs="Times New Roman"/>
          <w:color w:val="333333"/>
          <w:sz w:val="26"/>
          <w:szCs w:val="26"/>
        </w:rPr>
        <w:br/>
      </w:r>
      <w:r w:rsidRPr="00E4317E">
        <w:rPr>
          <w:rFonts w:ascii="Times New Roman" w:eastAsia="Times New Roman" w:hAnsi="Times New Roman" w:cs="Times New Roman"/>
          <w:b/>
          <w:bCs/>
          <w:color w:val="333333"/>
          <w:sz w:val="32"/>
        </w:rPr>
        <w:t>забезпечення права кожної дитини в Україні на зростання в сімейному оточенні на 2024-2028 роки</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15" w:name="n17"/>
      <w:bookmarkEnd w:id="15"/>
      <w:r w:rsidRPr="00E4317E">
        <w:rPr>
          <w:rFonts w:ascii="Times New Roman" w:eastAsia="Times New Roman" w:hAnsi="Times New Roman" w:cs="Times New Roman"/>
          <w:b/>
          <w:bCs/>
          <w:color w:val="333333"/>
          <w:sz w:val="28"/>
        </w:rPr>
        <w:t>Загальна частина</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 w:name="n18"/>
      <w:bookmarkEnd w:id="16"/>
      <w:r w:rsidRPr="00E4317E">
        <w:rPr>
          <w:rFonts w:ascii="Times New Roman" w:eastAsia="Times New Roman" w:hAnsi="Times New Roman" w:cs="Times New Roman"/>
          <w:color w:val="333333"/>
          <w:sz w:val="26"/>
          <w:szCs w:val="26"/>
        </w:rPr>
        <w:t>Сім’я як середовище розвитку дитини відіграє ключову роль у формуванні особистості дитини та підготовки до самостійного життя.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 w:name="n19"/>
      <w:bookmarkEnd w:id="17"/>
      <w:r w:rsidRPr="00E4317E">
        <w:rPr>
          <w:rFonts w:ascii="Times New Roman" w:eastAsia="Times New Roman" w:hAnsi="Times New Roman" w:cs="Times New Roman"/>
          <w:color w:val="333333"/>
          <w:sz w:val="26"/>
          <w:szCs w:val="26"/>
        </w:rPr>
        <w:t>Сімейним оточенням є середовище, в якому дитина зростає, отримує догляд та виховання, формується її особистість, що складається з батька, матері (одного з них) та інших родичів чи близьких осіб (брати, сестри, баба, дід, вітчим, мачуха) або осіб, до яких дитина влаштована на виховання в порядку, встановленому законодавством.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 w:name="n20"/>
      <w:bookmarkEnd w:id="18"/>
      <w:r w:rsidRPr="00E4317E">
        <w:rPr>
          <w:rFonts w:ascii="Times New Roman" w:eastAsia="Times New Roman" w:hAnsi="Times New Roman" w:cs="Times New Roman"/>
          <w:color w:val="333333"/>
          <w:sz w:val="26"/>
          <w:szCs w:val="26"/>
        </w:rPr>
        <w:t>Право дитини на зростання в сімейному оточенні та обов’язок держави створювати умови для реалізації кожною дитиною такого права, забезпечувати пріоритет сімейного виховання встановлено </w:t>
      </w:r>
      <w:hyperlink r:id="rId6" w:tgtFrame="_blank" w:history="1">
        <w:r w:rsidRPr="00E4317E">
          <w:rPr>
            <w:rFonts w:ascii="Times New Roman" w:eastAsia="Times New Roman" w:hAnsi="Times New Roman" w:cs="Times New Roman"/>
            <w:color w:val="000099"/>
            <w:sz w:val="24"/>
            <w:szCs w:val="24"/>
            <w:u w:val="single"/>
          </w:rPr>
          <w:t>Сімейним кодексом України</w:t>
        </w:r>
      </w:hyperlink>
      <w:r w:rsidRPr="00E4317E">
        <w:rPr>
          <w:rFonts w:ascii="Times New Roman" w:eastAsia="Times New Roman" w:hAnsi="Times New Roman" w:cs="Times New Roman"/>
          <w:color w:val="333333"/>
          <w:sz w:val="26"/>
          <w:szCs w:val="26"/>
        </w:rPr>
        <w:t>, </w:t>
      </w:r>
      <w:hyperlink r:id="rId7" w:tgtFrame="_blank" w:history="1">
        <w:r w:rsidRPr="00E4317E">
          <w:rPr>
            <w:rFonts w:ascii="Times New Roman" w:eastAsia="Times New Roman" w:hAnsi="Times New Roman" w:cs="Times New Roman"/>
            <w:color w:val="000099"/>
            <w:sz w:val="24"/>
            <w:szCs w:val="24"/>
            <w:u w:val="single"/>
          </w:rPr>
          <w:t>Законом України</w:t>
        </w:r>
      </w:hyperlink>
      <w:r w:rsidRPr="00E4317E">
        <w:rPr>
          <w:rFonts w:ascii="Times New Roman" w:eastAsia="Times New Roman" w:hAnsi="Times New Roman" w:cs="Times New Roman"/>
          <w:color w:val="333333"/>
          <w:sz w:val="26"/>
          <w:szCs w:val="26"/>
        </w:rPr>
        <w:t> </w:t>
      </w:r>
      <w:proofErr w:type="spellStart"/>
      <w:r w:rsidRPr="00E4317E">
        <w:rPr>
          <w:rFonts w:ascii="Times New Roman" w:eastAsia="Times New Roman" w:hAnsi="Times New Roman" w:cs="Times New Roman"/>
          <w:color w:val="333333"/>
          <w:sz w:val="26"/>
          <w:szCs w:val="26"/>
        </w:rPr>
        <w:t>“Про</w:t>
      </w:r>
      <w:proofErr w:type="spellEnd"/>
      <w:r w:rsidRPr="00E4317E">
        <w:rPr>
          <w:rFonts w:ascii="Times New Roman" w:eastAsia="Times New Roman" w:hAnsi="Times New Roman" w:cs="Times New Roman"/>
          <w:color w:val="333333"/>
          <w:sz w:val="26"/>
          <w:szCs w:val="26"/>
        </w:rPr>
        <w:t xml:space="preserve"> охорону </w:t>
      </w:r>
      <w:proofErr w:type="spellStart"/>
      <w:r w:rsidRPr="00E4317E">
        <w:rPr>
          <w:rFonts w:ascii="Times New Roman" w:eastAsia="Times New Roman" w:hAnsi="Times New Roman" w:cs="Times New Roman"/>
          <w:color w:val="333333"/>
          <w:sz w:val="26"/>
          <w:szCs w:val="26"/>
        </w:rPr>
        <w:t>дитинства”</w:t>
      </w:r>
      <w:proofErr w:type="spellEnd"/>
      <w:r w:rsidRPr="00E4317E">
        <w:rPr>
          <w:rFonts w:ascii="Times New Roman" w:eastAsia="Times New Roman" w:hAnsi="Times New Roman" w:cs="Times New Roman"/>
          <w:color w:val="333333"/>
          <w:sz w:val="26"/>
          <w:szCs w:val="26"/>
        </w:rPr>
        <w:t>, а також іншими нормативно-правовими актами. Ця Стратегія ґрунтується на положеннях актів законодавства, </w:t>
      </w:r>
      <w:hyperlink r:id="rId8" w:tgtFrame="_blank" w:history="1">
        <w:r w:rsidRPr="00E4317E">
          <w:rPr>
            <w:rFonts w:ascii="Times New Roman" w:eastAsia="Times New Roman" w:hAnsi="Times New Roman" w:cs="Times New Roman"/>
            <w:color w:val="000099"/>
            <w:sz w:val="24"/>
            <w:szCs w:val="24"/>
            <w:u w:val="single"/>
          </w:rPr>
          <w:t>Конвенції про права дитини</w:t>
        </w:r>
      </w:hyperlink>
      <w:r w:rsidRPr="00E4317E">
        <w:rPr>
          <w:rFonts w:ascii="Times New Roman" w:eastAsia="Times New Roman" w:hAnsi="Times New Roman" w:cs="Times New Roman"/>
          <w:color w:val="333333"/>
          <w:sz w:val="26"/>
          <w:szCs w:val="26"/>
        </w:rPr>
        <w:t>, </w:t>
      </w:r>
      <w:hyperlink r:id="rId9" w:tgtFrame="_blank" w:history="1">
        <w:r w:rsidRPr="00E4317E">
          <w:rPr>
            <w:rFonts w:ascii="Times New Roman" w:eastAsia="Times New Roman" w:hAnsi="Times New Roman" w:cs="Times New Roman"/>
            <w:color w:val="000099"/>
            <w:sz w:val="24"/>
            <w:szCs w:val="24"/>
            <w:u w:val="single"/>
          </w:rPr>
          <w:t>Конвенції про права осіб з інвалідністю</w:t>
        </w:r>
      </w:hyperlink>
      <w:r w:rsidRPr="00E4317E">
        <w:rPr>
          <w:rFonts w:ascii="Times New Roman" w:eastAsia="Times New Roman" w:hAnsi="Times New Roman" w:cs="Times New Roman"/>
          <w:color w:val="333333"/>
          <w:sz w:val="26"/>
          <w:szCs w:val="26"/>
        </w:rPr>
        <w:t>, стратегічних документах ЄС, зокрема Стратегії ЄС з прав дитини на 2021-2024 роки, Стратегії ЄС з прав людей з інвалідністю на 2021-2030 роки, Плані дій ЄС з прав людини та демократії на 2020-2024 роки, Європейській дитячій гарантії.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 w:name="n21"/>
      <w:bookmarkEnd w:id="19"/>
      <w:r w:rsidRPr="00E4317E">
        <w:rPr>
          <w:rFonts w:ascii="Times New Roman" w:eastAsia="Times New Roman" w:hAnsi="Times New Roman" w:cs="Times New Roman"/>
          <w:color w:val="333333"/>
          <w:sz w:val="26"/>
          <w:szCs w:val="26"/>
        </w:rPr>
        <w:t xml:space="preserve">У Висновку щодо заявки України на набуття членства в ЄС від 17 червня 2022 р. визначено, що подолання високих рівнів </w:t>
      </w:r>
      <w:proofErr w:type="spellStart"/>
      <w:r w:rsidRPr="00E4317E">
        <w:rPr>
          <w:rFonts w:ascii="Times New Roman" w:eastAsia="Times New Roman" w:hAnsi="Times New Roman" w:cs="Times New Roman"/>
          <w:color w:val="333333"/>
          <w:sz w:val="26"/>
          <w:szCs w:val="26"/>
        </w:rPr>
        <w:t>інституціалізації</w:t>
      </w:r>
      <w:proofErr w:type="spellEnd"/>
      <w:r w:rsidRPr="00E4317E">
        <w:rPr>
          <w:rFonts w:ascii="Times New Roman" w:eastAsia="Times New Roman" w:hAnsi="Times New Roman" w:cs="Times New Roman"/>
          <w:color w:val="333333"/>
          <w:sz w:val="26"/>
          <w:szCs w:val="26"/>
        </w:rPr>
        <w:t xml:space="preserve"> дітей в Україні є пріоритетом у рамках фундаментальних прав. У Звіті про прогрес України в межах Пакета розширення ЄС від 8 листопада 2023 р. підкреслено, що вплив збройної агресії Російської Федерації проти України посилив нагальність проведення реформи існуючої системи догляду та підтримки дітей, оскільки реформа, розпочата в 2017 році, не принесла бажаних результатів.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 w:name="n22"/>
      <w:bookmarkEnd w:id="20"/>
      <w:r w:rsidRPr="00E4317E">
        <w:rPr>
          <w:rFonts w:ascii="Times New Roman" w:eastAsia="Times New Roman" w:hAnsi="Times New Roman" w:cs="Times New Roman"/>
          <w:color w:val="333333"/>
          <w:sz w:val="26"/>
          <w:szCs w:val="26"/>
        </w:rPr>
        <w:t>Інституційний догляд та виховання - забезпечення умов для цілодобового перебування (проживання) дітей, які з будь-яких причин постійно не проживають з батьками, опікунами, піклувальниками, прийомними батьками, батьками-вихователями (одним із них) або щодня не повертаються до них, у закладах різних типів, форм власності та підпорядкування, їх структурних підрозділах, в яких задоволено більшість потреб дітей (у харчуванні, освіті, охороні здоров’я), встановлено чіткий режим дня без можливості вільного пересування, участі дитини в організації своєї життєдіяльності, не забезпечується індивідуальний підхід до виховання та задоволення потреб дітей, участь дітей у житті територіальної громади.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 w:name="n23"/>
      <w:bookmarkEnd w:id="21"/>
      <w:r w:rsidRPr="00E4317E">
        <w:rPr>
          <w:rFonts w:ascii="Times New Roman" w:eastAsia="Times New Roman" w:hAnsi="Times New Roman" w:cs="Times New Roman"/>
          <w:color w:val="333333"/>
          <w:sz w:val="26"/>
          <w:szCs w:val="26"/>
        </w:rPr>
        <w:lastRenderedPageBreak/>
        <w:t>Соціальна ізоляція дітей, які отримують інституційний догляд та виховання, відсутність індивідуального підходу до виховання, індивідуального простору для дитини, загальний для всіх дітей розпорядок дня, ризик жорстокого поводження, відсутність можливостей для звернення дитини за допомогою та захистом своїх прав негативно впливають на фізичний та психоемоційний розвиток дитини, перешкоджають розвитку її самодостатності та потенціалу, спричиняють інвалідність.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 w:name="n24"/>
      <w:bookmarkEnd w:id="22"/>
      <w:r w:rsidRPr="00E4317E">
        <w:rPr>
          <w:rFonts w:ascii="Times New Roman" w:eastAsia="Times New Roman" w:hAnsi="Times New Roman" w:cs="Times New Roman"/>
          <w:color w:val="333333"/>
          <w:sz w:val="26"/>
          <w:szCs w:val="26"/>
        </w:rPr>
        <w:t>Ця Стратегія визначає забезпечення права кожної дитини в Україні на зростання в сімейному оточенні як ключове завдання державної політики, що має важливе значення для збереження та розвитку людського капіталу України, набуття членства в ЄС та передбачає реформування системи догляду та підтримки дітей для забезпечення найкращих інтересів кожної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 w:name="n25"/>
      <w:bookmarkEnd w:id="23"/>
      <w:r w:rsidRPr="00E4317E">
        <w:rPr>
          <w:rFonts w:ascii="Times New Roman" w:eastAsia="Times New Roman" w:hAnsi="Times New Roman" w:cs="Times New Roman"/>
          <w:color w:val="333333"/>
          <w:sz w:val="26"/>
          <w:szCs w:val="26"/>
        </w:rPr>
        <w:t>Ця Стратегія враховує висновки, зазначені у звітах Тимчасової слідчої комісії Верховної Ради України з питань розслідування випадків та причин порушення прав дитини під час здійснення децентралізації повноважень з питань охорони дитинства, реформування системи закладів інституційного догляду та виховання, реалізації права дитини на сімейне виховання та усиновлення, розвитку (модернізації) соціальних послуг, затверджених постановами Верховної Ради України від 14 липня 2021 р. </w:t>
      </w:r>
      <w:hyperlink r:id="rId10" w:anchor="n15" w:tgtFrame="_blank" w:history="1">
        <w:r w:rsidRPr="00E4317E">
          <w:rPr>
            <w:rFonts w:ascii="Times New Roman" w:eastAsia="Times New Roman" w:hAnsi="Times New Roman" w:cs="Times New Roman"/>
            <w:color w:val="000099"/>
            <w:sz w:val="24"/>
            <w:szCs w:val="24"/>
            <w:u w:val="single"/>
          </w:rPr>
          <w:t>№ 1642-IX</w:t>
        </w:r>
      </w:hyperlink>
      <w:r w:rsidRPr="00E4317E">
        <w:rPr>
          <w:rFonts w:ascii="Times New Roman" w:eastAsia="Times New Roman" w:hAnsi="Times New Roman" w:cs="Times New Roman"/>
          <w:color w:val="333333"/>
          <w:sz w:val="26"/>
          <w:szCs w:val="26"/>
        </w:rPr>
        <w:t> та від 22 травня 2022 р. </w:t>
      </w:r>
      <w:hyperlink r:id="rId11" w:anchor="n109" w:tgtFrame="_blank" w:history="1">
        <w:r w:rsidRPr="00E4317E">
          <w:rPr>
            <w:rFonts w:ascii="Times New Roman" w:eastAsia="Times New Roman" w:hAnsi="Times New Roman" w:cs="Times New Roman"/>
            <w:color w:val="000099"/>
            <w:sz w:val="24"/>
            <w:szCs w:val="24"/>
            <w:u w:val="single"/>
          </w:rPr>
          <w:t>№ 2266-IX</w:t>
        </w:r>
      </w:hyperlink>
      <w:r w:rsidRPr="00E4317E">
        <w:rPr>
          <w:rFonts w:ascii="Times New Roman" w:eastAsia="Times New Roman" w:hAnsi="Times New Roman" w:cs="Times New Roman"/>
          <w:color w:val="333333"/>
          <w:sz w:val="26"/>
          <w:szCs w:val="26"/>
        </w:rPr>
        <w:t>.</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24" w:name="n26"/>
      <w:bookmarkEnd w:id="24"/>
      <w:r w:rsidRPr="00E4317E">
        <w:rPr>
          <w:rFonts w:ascii="Times New Roman" w:eastAsia="Times New Roman" w:hAnsi="Times New Roman" w:cs="Times New Roman"/>
          <w:b/>
          <w:bCs/>
          <w:color w:val="333333"/>
          <w:sz w:val="28"/>
        </w:rPr>
        <w:t>Опис проблем, які обумовили прийняття Стратегії, і нормативно-правові акти, що діють у відповідних сферах</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 w:name="n27"/>
      <w:bookmarkEnd w:id="25"/>
      <w:r w:rsidRPr="00E4317E">
        <w:rPr>
          <w:rFonts w:ascii="Times New Roman" w:eastAsia="Times New Roman" w:hAnsi="Times New Roman" w:cs="Times New Roman"/>
          <w:color w:val="333333"/>
          <w:sz w:val="26"/>
          <w:szCs w:val="26"/>
        </w:rPr>
        <w:t>Щороку тисячі дітей потрапляють до закладів, які здійснюють інституційний догляд та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 w:name="n28"/>
      <w:bookmarkEnd w:id="26"/>
      <w:r w:rsidRPr="00E4317E">
        <w:rPr>
          <w:rFonts w:ascii="Times New Roman" w:eastAsia="Times New Roman" w:hAnsi="Times New Roman" w:cs="Times New Roman"/>
          <w:color w:val="333333"/>
          <w:sz w:val="26"/>
          <w:szCs w:val="26"/>
        </w:rPr>
        <w:t>Факторами, що зумовлюють влаштування дітей до таких закладів є, зокрема:</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 w:name="n29"/>
      <w:bookmarkEnd w:id="27"/>
      <w:r w:rsidRPr="00E4317E">
        <w:rPr>
          <w:rFonts w:ascii="Times New Roman" w:eastAsia="Times New Roman" w:hAnsi="Times New Roman" w:cs="Times New Roman"/>
          <w:color w:val="333333"/>
          <w:sz w:val="26"/>
          <w:szCs w:val="26"/>
        </w:rPr>
        <w:t xml:space="preserve">відсутність системної інформаційної політики, спрямованої на формування суспільної думки стосовно </w:t>
      </w:r>
      <w:proofErr w:type="spellStart"/>
      <w:r w:rsidRPr="00E4317E">
        <w:rPr>
          <w:rFonts w:ascii="Times New Roman" w:eastAsia="Times New Roman" w:hAnsi="Times New Roman" w:cs="Times New Roman"/>
          <w:color w:val="333333"/>
          <w:sz w:val="26"/>
          <w:szCs w:val="26"/>
        </w:rPr>
        <w:t>надважливості</w:t>
      </w:r>
      <w:proofErr w:type="spellEnd"/>
      <w:r w:rsidRPr="00E4317E">
        <w:rPr>
          <w:rFonts w:ascii="Times New Roman" w:eastAsia="Times New Roman" w:hAnsi="Times New Roman" w:cs="Times New Roman"/>
          <w:color w:val="333333"/>
          <w:sz w:val="26"/>
          <w:szCs w:val="26"/>
        </w:rPr>
        <w:t xml:space="preserve"> потреби кожної дитини зростати в сімейному оточенні та шкоди для дитини інституційного догляду та виховання, а також наявність в суспільстві переконань, що держава в особі закладів, які здійснюють інституційний догляд та виховання, може краще задовольнити потреби дитини, ніж сім’я, яка перебуває у складних життєвих обставинах;</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 w:name="n30"/>
      <w:bookmarkEnd w:id="28"/>
      <w:r w:rsidRPr="00E4317E">
        <w:rPr>
          <w:rFonts w:ascii="Times New Roman" w:eastAsia="Times New Roman" w:hAnsi="Times New Roman" w:cs="Times New Roman"/>
          <w:color w:val="333333"/>
          <w:sz w:val="26"/>
          <w:szCs w:val="26"/>
        </w:rPr>
        <w:t>недоступність якісної освіти за місцем проживання дитини з урахуванням її особливих освітніх потреб, зокрема через недостатній розвиток у територіальних громадах інклюзивного та спеціального навчання, в тому числі в закладах дошкільної освіти;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 w:name="n31"/>
      <w:bookmarkEnd w:id="29"/>
      <w:r w:rsidRPr="00E4317E">
        <w:rPr>
          <w:rFonts w:ascii="Times New Roman" w:eastAsia="Times New Roman" w:hAnsi="Times New Roman" w:cs="Times New Roman"/>
          <w:color w:val="333333"/>
          <w:sz w:val="26"/>
          <w:szCs w:val="26"/>
        </w:rPr>
        <w:t>брак у батьків дітей з особливими освітніми потребами, керівників закладів освіти та фахівців, які надають послуги сім’ям з дітьми, знань про інклюзивну освіту та переконань у важливості проживання дитини в сім’ї, соціалізації у територіальній громаді;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0" w:name="n32"/>
      <w:bookmarkEnd w:id="30"/>
      <w:r w:rsidRPr="00E4317E">
        <w:rPr>
          <w:rFonts w:ascii="Times New Roman" w:eastAsia="Times New Roman" w:hAnsi="Times New Roman" w:cs="Times New Roman"/>
          <w:color w:val="333333"/>
          <w:sz w:val="26"/>
          <w:szCs w:val="26"/>
        </w:rPr>
        <w:t>відсутність міжвідомчої взаємодії щодо виявлення особливих освітніх потреб дитини, недостатня кількість груп продовженого дня, недостатня кількість транспортних засобів для надання послуг з підвезення до закладів освіти та у зворотному напрямку, непристосованість таких послуг до потреб дітей з особливими освітніми потребами;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1" w:name="n33"/>
      <w:bookmarkEnd w:id="31"/>
      <w:proofErr w:type="spellStart"/>
      <w:r w:rsidRPr="00E4317E">
        <w:rPr>
          <w:rFonts w:ascii="Times New Roman" w:eastAsia="Times New Roman" w:hAnsi="Times New Roman" w:cs="Times New Roman"/>
          <w:color w:val="333333"/>
          <w:sz w:val="26"/>
          <w:szCs w:val="26"/>
        </w:rPr>
        <w:t>несистемність</w:t>
      </w:r>
      <w:proofErr w:type="spellEnd"/>
      <w:r w:rsidRPr="00E4317E">
        <w:rPr>
          <w:rFonts w:ascii="Times New Roman" w:eastAsia="Times New Roman" w:hAnsi="Times New Roman" w:cs="Times New Roman"/>
          <w:color w:val="333333"/>
          <w:sz w:val="26"/>
          <w:szCs w:val="26"/>
        </w:rPr>
        <w:t xml:space="preserve"> медичного патронажу за новонародженими;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2" w:name="n34"/>
      <w:bookmarkEnd w:id="32"/>
      <w:r w:rsidRPr="00E4317E">
        <w:rPr>
          <w:rFonts w:ascii="Times New Roman" w:eastAsia="Times New Roman" w:hAnsi="Times New Roman" w:cs="Times New Roman"/>
          <w:color w:val="333333"/>
          <w:sz w:val="26"/>
          <w:szCs w:val="26"/>
        </w:rPr>
        <w:lastRenderedPageBreak/>
        <w:t>низька вмотивованість медичних працівників надавати послуги групам населення, які перебувають у складних життєвих обставинах;</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3" w:name="n35"/>
      <w:bookmarkEnd w:id="33"/>
      <w:r w:rsidRPr="00E4317E">
        <w:rPr>
          <w:rFonts w:ascii="Times New Roman" w:eastAsia="Times New Roman" w:hAnsi="Times New Roman" w:cs="Times New Roman"/>
          <w:color w:val="333333"/>
          <w:sz w:val="26"/>
          <w:szCs w:val="26"/>
        </w:rPr>
        <w:t>несистемний характер профілактичних заходів щодо виявлення інвалідності в дитини або консультацій стосовно особливостей її розвитку, недостатній рівень знань і навичок у батьків щодо догляду та виховання дитини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4" w:name="n36"/>
      <w:bookmarkEnd w:id="34"/>
      <w:r w:rsidRPr="00E4317E">
        <w:rPr>
          <w:rFonts w:ascii="Times New Roman" w:eastAsia="Times New Roman" w:hAnsi="Times New Roman" w:cs="Times New Roman"/>
          <w:color w:val="333333"/>
          <w:sz w:val="26"/>
          <w:szCs w:val="26"/>
        </w:rPr>
        <w:t>обмежена доступність послуги з раннього втручання, зокрема для жителів сільської місцевості, у зв’язку з відсутністю законодавчо визначених механізмів надання та фінансування послуги з раннього втручання, єдиних підходів до її надання;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5" w:name="n37"/>
      <w:bookmarkEnd w:id="35"/>
      <w:r w:rsidRPr="00E4317E">
        <w:rPr>
          <w:rFonts w:ascii="Times New Roman" w:eastAsia="Times New Roman" w:hAnsi="Times New Roman" w:cs="Times New Roman"/>
          <w:color w:val="333333"/>
          <w:sz w:val="26"/>
          <w:szCs w:val="26"/>
        </w:rPr>
        <w:t>відсутність міжвідомчої взаємодії працівників закладів освіти, охорони здоров’я, соціального захисту, кадровий дефіцит соціальних працівників і фахівців із соціальної роботи на рівні територіальних громад, що призводить до виявлення складних життєвих обставин сім’ї з дитиною на етапі серйозної кризи чи надзвичайного випадку;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6" w:name="n38"/>
      <w:bookmarkEnd w:id="36"/>
      <w:r w:rsidRPr="00E4317E">
        <w:rPr>
          <w:rFonts w:ascii="Times New Roman" w:eastAsia="Times New Roman" w:hAnsi="Times New Roman" w:cs="Times New Roman"/>
          <w:color w:val="333333"/>
          <w:sz w:val="26"/>
          <w:szCs w:val="26"/>
        </w:rPr>
        <w:t>низький рівень доступності соціальних послуг для сімей з дітьми в територіальних громадах, зокрема в сільській місцевості;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7" w:name="n39"/>
      <w:bookmarkEnd w:id="37"/>
      <w:r w:rsidRPr="00E4317E">
        <w:rPr>
          <w:rFonts w:ascii="Times New Roman" w:eastAsia="Times New Roman" w:hAnsi="Times New Roman" w:cs="Times New Roman"/>
          <w:color w:val="333333"/>
          <w:sz w:val="26"/>
          <w:szCs w:val="26"/>
        </w:rPr>
        <w:t>наявність фінансових механізмів, які дають змогу підтримувати систему інституційного догляду та виховання за рахунок коштів державного та місцевих бюджетів;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8" w:name="n40"/>
      <w:bookmarkEnd w:id="38"/>
      <w:r w:rsidRPr="00E4317E">
        <w:rPr>
          <w:rFonts w:ascii="Times New Roman" w:eastAsia="Times New Roman" w:hAnsi="Times New Roman" w:cs="Times New Roman"/>
          <w:color w:val="333333"/>
          <w:sz w:val="26"/>
          <w:szCs w:val="26"/>
        </w:rPr>
        <w:t>повільний розвиток інституту усиновлення, недостатня кількість сімей опікунів, піклувальників, прийомних сімей, дитячих будинків сімейного типу, де особи, до яких дитина влаштована на виховання у порядку, встановленому законодавством, забезпечують її догляд та виховання (далі - сімейні форми виховання), їх низька спроможність і неготовність брати на виховання дітей з інвалідністю та дітей з високими потребами у підтримці;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9" w:name="n41"/>
      <w:bookmarkEnd w:id="39"/>
      <w:r w:rsidRPr="00E4317E">
        <w:rPr>
          <w:rFonts w:ascii="Times New Roman" w:eastAsia="Times New Roman" w:hAnsi="Times New Roman" w:cs="Times New Roman"/>
          <w:color w:val="333333"/>
          <w:sz w:val="26"/>
          <w:szCs w:val="26"/>
        </w:rPr>
        <w:t>низька кадрова спроможність органів державної влади, органів місцевого самоврядування та надавачів соціальних послуг для дітей та сімей з дітьми виконувати покладені на них функції із забезпечення та захисту прав дитини, надмірна бюрократизація процедур із захисту прав дитини за відсутності сучасних цифрових ресурсів, які можуть пришвидшити прийняття рішень в найкращих інтересах дитини з урахуванням об’єктивних та актуальних даних про дитину та її сім’ю;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0" w:name="n42"/>
      <w:bookmarkEnd w:id="40"/>
      <w:r w:rsidRPr="00E4317E">
        <w:rPr>
          <w:rFonts w:ascii="Times New Roman" w:eastAsia="Times New Roman" w:hAnsi="Times New Roman" w:cs="Times New Roman"/>
          <w:color w:val="333333"/>
          <w:sz w:val="26"/>
          <w:szCs w:val="26"/>
        </w:rPr>
        <w:t>невідповідність міжнародним стандартам нормативно-правового регулювання системи забезпечення і захисту прав дитини, зокрема механізмів прийняття рішень про влаштування дитини в позасудовому порядку (за рішеннями органів опіки та піклування).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1" w:name="n43"/>
      <w:bookmarkEnd w:id="41"/>
      <w:r w:rsidRPr="00E4317E">
        <w:rPr>
          <w:rFonts w:ascii="Times New Roman" w:eastAsia="Times New Roman" w:hAnsi="Times New Roman" w:cs="Times New Roman"/>
          <w:color w:val="333333"/>
          <w:sz w:val="26"/>
          <w:szCs w:val="26"/>
        </w:rPr>
        <w:t>Нагальною залишається потреба у гармонізації законодавства із актами законодавства ЄС у сфері забезпечення і захисту прав дітей, дітей з інвалідністю, міжнародними та європейськими стандартами. Зокрема, суттєвого оновлення потребують Закони України </w:t>
      </w:r>
      <w:proofErr w:type="spellStart"/>
      <w:r w:rsidR="00142A7D">
        <w:fldChar w:fldCharType="begin"/>
      </w:r>
      <w:r w:rsidR="00142A7D">
        <w:instrText>HYPERLINK "https://zakon.rada.gov.ua/laws/show/2402-14" \t "_blank"</w:instrText>
      </w:r>
      <w:r w:rsidR="00142A7D">
        <w:fldChar w:fldCharType="separate"/>
      </w:r>
      <w:r w:rsidRPr="00E4317E">
        <w:rPr>
          <w:rFonts w:ascii="Times New Roman" w:eastAsia="Times New Roman" w:hAnsi="Times New Roman" w:cs="Times New Roman"/>
          <w:color w:val="000099"/>
          <w:sz w:val="24"/>
          <w:szCs w:val="24"/>
          <w:u w:val="single"/>
        </w:rPr>
        <w:t>“Про</w:t>
      </w:r>
      <w:proofErr w:type="spellEnd"/>
      <w:r w:rsidRPr="00E4317E">
        <w:rPr>
          <w:rFonts w:ascii="Times New Roman" w:eastAsia="Times New Roman" w:hAnsi="Times New Roman" w:cs="Times New Roman"/>
          <w:color w:val="000099"/>
          <w:sz w:val="24"/>
          <w:szCs w:val="24"/>
          <w:u w:val="single"/>
        </w:rPr>
        <w:t xml:space="preserve"> охорону </w:t>
      </w:r>
      <w:proofErr w:type="spellStart"/>
      <w:r w:rsidRPr="00E4317E">
        <w:rPr>
          <w:rFonts w:ascii="Times New Roman" w:eastAsia="Times New Roman" w:hAnsi="Times New Roman" w:cs="Times New Roman"/>
          <w:color w:val="000099"/>
          <w:sz w:val="24"/>
          <w:szCs w:val="24"/>
          <w:u w:val="single"/>
        </w:rPr>
        <w:t>дитинства”</w:t>
      </w:r>
      <w:proofErr w:type="spellEnd"/>
      <w:r w:rsidR="00142A7D">
        <w:fldChar w:fldCharType="end"/>
      </w:r>
      <w:r w:rsidRPr="00E4317E">
        <w:rPr>
          <w:rFonts w:ascii="Times New Roman" w:eastAsia="Times New Roman" w:hAnsi="Times New Roman" w:cs="Times New Roman"/>
          <w:color w:val="333333"/>
          <w:sz w:val="26"/>
          <w:szCs w:val="26"/>
        </w:rPr>
        <w:t>, </w:t>
      </w:r>
      <w:proofErr w:type="spellStart"/>
      <w:r w:rsidR="00142A7D">
        <w:fldChar w:fldCharType="begin"/>
      </w:r>
      <w:r w:rsidR="00142A7D">
        <w:instrText>HYPERLINK "https://zakon.rada.gov.ua/laws/show/2342-15" \t "_blank"</w:instrText>
      </w:r>
      <w:r w:rsidR="00142A7D">
        <w:fldChar w:fldCharType="separate"/>
      </w:r>
      <w:r w:rsidRPr="00E4317E">
        <w:rPr>
          <w:rFonts w:ascii="Times New Roman" w:eastAsia="Times New Roman" w:hAnsi="Times New Roman" w:cs="Times New Roman"/>
          <w:color w:val="000099"/>
          <w:sz w:val="24"/>
          <w:szCs w:val="24"/>
          <w:u w:val="single"/>
        </w:rPr>
        <w:t>“Про</w:t>
      </w:r>
      <w:proofErr w:type="spellEnd"/>
      <w:r w:rsidRPr="00E4317E">
        <w:rPr>
          <w:rFonts w:ascii="Times New Roman" w:eastAsia="Times New Roman" w:hAnsi="Times New Roman" w:cs="Times New Roman"/>
          <w:color w:val="000099"/>
          <w:sz w:val="24"/>
          <w:szCs w:val="24"/>
          <w:u w:val="single"/>
        </w:rPr>
        <w:t xml:space="preserve"> забезпечення організаційно-правових умов соціального захисту дітей-сиріт та дітей, позбавлених батьківського </w:t>
      </w:r>
      <w:proofErr w:type="spellStart"/>
      <w:r w:rsidRPr="00E4317E">
        <w:rPr>
          <w:rFonts w:ascii="Times New Roman" w:eastAsia="Times New Roman" w:hAnsi="Times New Roman" w:cs="Times New Roman"/>
          <w:color w:val="000099"/>
          <w:sz w:val="24"/>
          <w:szCs w:val="24"/>
          <w:u w:val="single"/>
        </w:rPr>
        <w:t>піклування”</w:t>
      </w:r>
      <w:proofErr w:type="spellEnd"/>
      <w:r w:rsidR="00142A7D">
        <w:fldChar w:fldCharType="end"/>
      </w:r>
      <w:r w:rsidRPr="00E4317E">
        <w:rPr>
          <w:rFonts w:ascii="Times New Roman" w:eastAsia="Times New Roman" w:hAnsi="Times New Roman" w:cs="Times New Roman"/>
          <w:color w:val="333333"/>
          <w:sz w:val="26"/>
          <w:szCs w:val="26"/>
        </w:rPr>
        <w:t>, а також окремі положення </w:t>
      </w:r>
      <w:hyperlink r:id="rId12" w:tgtFrame="_blank" w:history="1">
        <w:r w:rsidRPr="00E4317E">
          <w:rPr>
            <w:rFonts w:ascii="Times New Roman" w:eastAsia="Times New Roman" w:hAnsi="Times New Roman" w:cs="Times New Roman"/>
            <w:color w:val="000099"/>
            <w:sz w:val="24"/>
            <w:szCs w:val="24"/>
            <w:u w:val="single"/>
          </w:rPr>
          <w:t>Сімейного кодексу України</w:t>
        </w:r>
      </w:hyperlink>
      <w:r w:rsidRPr="00E4317E">
        <w:rPr>
          <w:rFonts w:ascii="Times New Roman" w:eastAsia="Times New Roman" w:hAnsi="Times New Roman" w:cs="Times New Roman"/>
          <w:color w:val="333333"/>
          <w:sz w:val="26"/>
          <w:szCs w:val="26"/>
        </w:rPr>
        <w:t> та інших законів, які стосуються питань інституційного догляду та виховання, влаштування дитини до сімейних форм виховання, соціальної роботи із сім’ями, дітьми та особами, які досягли повноліття.</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42" w:name="n44"/>
      <w:bookmarkEnd w:id="42"/>
      <w:r w:rsidRPr="00E4317E">
        <w:rPr>
          <w:rFonts w:ascii="Times New Roman" w:eastAsia="Times New Roman" w:hAnsi="Times New Roman" w:cs="Times New Roman"/>
          <w:b/>
          <w:bCs/>
          <w:color w:val="333333"/>
          <w:sz w:val="28"/>
        </w:rPr>
        <w:lastRenderedPageBreak/>
        <w:t>Аналіз поточного стану справ, тенденції та обґрунтування щодо необхідності розв’язання виявлених проблем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3" w:name="n45"/>
      <w:bookmarkEnd w:id="43"/>
      <w:r w:rsidRPr="00E4317E">
        <w:rPr>
          <w:rFonts w:ascii="Times New Roman" w:eastAsia="Times New Roman" w:hAnsi="Times New Roman" w:cs="Times New Roman"/>
          <w:color w:val="333333"/>
          <w:sz w:val="26"/>
          <w:szCs w:val="26"/>
        </w:rPr>
        <w:t>За даними Дитячого фонду ООН (ЮНІСЕФ), через збройну агресію Російської Федерації проти України починаючи з 24 лютого 2022 р. з 7,5 млн. українських дітей змінили місце проживання 4,8 млн. дітей, з них: 2,5 млн. - переселилися в межах України, 2,3 млн. - виїхали за кордон.</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4" w:name="n46"/>
      <w:bookmarkEnd w:id="44"/>
      <w:r w:rsidRPr="00E4317E">
        <w:rPr>
          <w:rFonts w:ascii="Times New Roman" w:eastAsia="Times New Roman" w:hAnsi="Times New Roman" w:cs="Times New Roman"/>
          <w:color w:val="333333"/>
          <w:sz w:val="26"/>
          <w:szCs w:val="26"/>
        </w:rPr>
        <w:t>Підвищення рівня безробіття, економічної та соціальної нестабільності, пошкодження та руйнування об’єктів житлової інфраструктури призводить до влаштування дітей до закладів, які здійснюють інституційний догляд та виховання. Внаслідок збройної агресії Російської Федерації проти України та тимчасової окупації частини території України для дітей та сімей з дітьми стали менш доступними медичні, освітні, соціальні та реабілітаційні послуги.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5" w:name="n47"/>
      <w:bookmarkEnd w:id="45"/>
      <w:r w:rsidRPr="00E4317E">
        <w:rPr>
          <w:rFonts w:ascii="Times New Roman" w:eastAsia="Times New Roman" w:hAnsi="Times New Roman" w:cs="Times New Roman"/>
          <w:color w:val="333333"/>
          <w:sz w:val="26"/>
          <w:szCs w:val="26"/>
        </w:rPr>
        <w:t xml:space="preserve">Доступ до якісної освіти погіршився через пошкодження та руйнування закладів освіти, </w:t>
      </w:r>
      <w:proofErr w:type="spellStart"/>
      <w:r w:rsidRPr="00E4317E">
        <w:rPr>
          <w:rFonts w:ascii="Times New Roman" w:eastAsia="Times New Roman" w:hAnsi="Times New Roman" w:cs="Times New Roman"/>
          <w:color w:val="333333"/>
          <w:sz w:val="26"/>
          <w:szCs w:val="26"/>
        </w:rPr>
        <w:t>необлаштованість</w:t>
      </w:r>
      <w:proofErr w:type="spellEnd"/>
      <w:r w:rsidRPr="00E4317E">
        <w:rPr>
          <w:rFonts w:ascii="Times New Roman" w:eastAsia="Times New Roman" w:hAnsi="Times New Roman" w:cs="Times New Roman"/>
          <w:color w:val="333333"/>
          <w:sz w:val="26"/>
          <w:szCs w:val="26"/>
        </w:rPr>
        <w:t xml:space="preserve"> у них захисних споруд цивільного захисту, споруд подвійного призначення або найпростіших укриттів, а також перебої з електропостачанням та зв’язком. Від початку збройної агресії Російської Федерації проти України 3793 заклади освіти постраждали від бомбардувань та обстрілів, з яких 365 - зруйновані. За інформацією, викладеною в інформаційно-аналітичному збірнику МОН </w:t>
      </w:r>
      <w:proofErr w:type="spellStart"/>
      <w:r w:rsidRPr="00E4317E">
        <w:rPr>
          <w:rFonts w:ascii="Times New Roman" w:eastAsia="Times New Roman" w:hAnsi="Times New Roman" w:cs="Times New Roman"/>
          <w:color w:val="333333"/>
          <w:sz w:val="26"/>
          <w:szCs w:val="26"/>
        </w:rPr>
        <w:t>“Освіта</w:t>
      </w:r>
      <w:proofErr w:type="spellEnd"/>
      <w:r w:rsidRPr="00E4317E">
        <w:rPr>
          <w:rFonts w:ascii="Times New Roman" w:eastAsia="Times New Roman" w:hAnsi="Times New Roman" w:cs="Times New Roman"/>
          <w:color w:val="333333"/>
          <w:sz w:val="26"/>
          <w:szCs w:val="26"/>
        </w:rPr>
        <w:t xml:space="preserve"> в умовах воєнного стану: виклики, розвиток, повоєнні </w:t>
      </w:r>
      <w:proofErr w:type="spellStart"/>
      <w:r w:rsidRPr="00E4317E">
        <w:rPr>
          <w:rFonts w:ascii="Times New Roman" w:eastAsia="Times New Roman" w:hAnsi="Times New Roman" w:cs="Times New Roman"/>
          <w:color w:val="333333"/>
          <w:sz w:val="26"/>
          <w:szCs w:val="26"/>
        </w:rPr>
        <w:t>перспективи”</w:t>
      </w:r>
      <w:proofErr w:type="spellEnd"/>
      <w:r w:rsidRPr="00E4317E">
        <w:rPr>
          <w:rFonts w:ascii="Times New Roman" w:eastAsia="Times New Roman" w:hAnsi="Times New Roman" w:cs="Times New Roman"/>
          <w:color w:val="333333"/>
          <w:sz w:val="26"/>
          <w:szCs w:val="26"/>
        </w:rPr>
        <w:t>, лише 55,8 відсотка закладів дошкільної освіти обладнані захисними спорудами цивільного захисту, спорудами подвійного призначення або найпростішими укриттями, що дає можливість забезпечити перебування в них лише 62,1 відсотка вихованців таких закладів, а охоплення дошкільною освітою усіх дітей дошкільного віку становить лише 66,1 відсотка. У близько 20 відсотків, або 2,5 тис., закладів загальної середньої освіти навчання організовано виключно у дистанційному форматі.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6" w:name="n48"/>
      <w:bookmarkEnd w:id="46"/>
      <w:r w:rsidRPr="00E4317E">
        <w:rPr>
          <w:rFonts w:ascii="Times New Roman" w:eastAsia="Times New Roman" w:hAnsi="Times New Roman" w:cs="Times New Roman"/>
          <w:color w:val="333333"/>
          <w:sz w:val="26"/>
          <w:szCs w:val="26"/>
        </w:rPr>
        <w:t xml:space="preserve">Через російські удари по об’єктах енергетичної інфраструктури та водопостачання тисячі громадян зазнають проблеми з </w:t>
      </w:r>
      <w:proofErr w:type="spellStart"/>
      <w:r w:rsidRPr="00E4317E">
        <w:rPr>
          <w:rFonts w:ascii="Times New Roman" w:eastAsia="Times New Roman" w:hAnsi="Times New Roman" w:cs="Times New Roman"/>
          <w:color w:val="333333"/>
          <w:sz w:val="26"/>
          <w:szCs w:val="26"/>
        </w:rPr>
        <w:t>електро-</w:t>
      </w:r>
      <w:proofErr w:type="spellEnd"/>
      <w:r w:rsidRPr="00E4317E">
        <w:rPr>
          <w:rFonts w:ascii="Times New Roman" w:eastAsia="Times New Roman" w:hAnsi="Times New Roman" w:cs="Times New Roman"/>
          <w:color w:val="333333"/>
          <w:sz w:val="26"/>
          <w:szCs w:val="26"/>
        </w:rPr>
        <w:t xml:space="preserve">, </w:t>
      </w:r>
      <w:proofErr w:type="spellStart"/>
      <w:r w:rsidRPr="00E4317E">
        <w:rPr>
          <w:rFonts w:ascii="Times New Roman" w:eastAsia="Times New Roman" w:hAnsi="Times New Roman" w:cs="Times New Roman"/>
          <w:color w:val="333333"/>
          <w:sz w:val="26"/>
          <w:szCs w:val="26"/>
        </w:rPr>
        <w:t>водо-</w:t>
      </w:r>
      <w:proofErr w:type="spellEnd"/>
      <w:r w:rsidRPr="00E4317E">
        <w:rPr>
          <w:rFonts w:ascii="Times New Roman" w:eastAsia="Times New Roman" w:hAnsi="Times New Roman" w:cs="Times New Roman"/>
          <w:color w:val="333333"/>
          <w:sz w:val="26"/>
          <w:szCs w:val="26"/>
        </w:rPr>
        <w:t xml:space="preserve"> та теплопостачанням, а також зв’язком, що погіршує умови догляду та виховання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7" w:name="n49"/>
      <w:bookmarkEnd w:id="47"/>
      <w:r w:rsidRPr="00E4317E">
        <w:rPr>
          <w:rFonts w:ascii="Times New Roman" w:eastAsia="Times New Roman" w:hAnsi="Times New Roman" w:cs="Times New Roman"/>
          <w:color w:val="333333"/>
          <w:sz w:val="26"/>
          <w:szCs w:val="26"/>
        </w:rPr>
        <w:t xml:space="preserve">Від початку збройної агресії Російської Федерації проти України пошкоджено або зруйновано 158 закладів соціального захисту населення. Послуги з раннього втручання, реабілітації, денного догляду, кількість і якість яких до збройної агресії Російської Федерації проти України не задовольняла потреби дітей з інвалідністю, дітей з особливими освітніми потребами та дітей, які мають ризик їх виникнення, стали ще менш доступними. Згідно з результатами оцінки організації </w:t>
      </w:r>
      <w:proofErr w:type="spellStart"/>
      <w:r w:rsidRPr="00E4317E">
        <w:rPr>
          <w:rFonts w:ascii="Times New Roman" w:eastAsia="Times New Roman" w:hAnsi="Times New Roman" w:cs="Times New Roman"/>
          <w:color w:val="333333"/>
          <w:sz w:val="26"/>
          <w:szCs w:val="26"/>
        </w:rPr>
        <w:t>“Civitta”</w:t>
      </w:r>
      <w:proofErr w:type="spellEnd"/>
      <w:r w:rsidRPr="00E4317E">
        <w:rPr>
          <w:rFonts w:ascii="Times New Roman" w:eastAsia="Times New Roman" w:hAnsi="Times New Roman" w:cs="Times New Roman"/>
          <w:color w:val="333333"/>
          <w:sz w:val="26"/>
          <w:szCs w:val="26"/>
        </w:rPr>
        <w:t>, загальну потребу в соціальних послугах задоволено лише на 7,4 відсотка.</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8" w:name="n50"/>
      <w:bookmarkEnd w:id="48"/>
      <w:r w:rsidRPr="00E4317E">
        <w:rPr>
          <w:rFonts w:ascii="Times New Roman" w:eastAsia="Times New Roman" w:hAnsi="Times New Roman" w:cs="Times New Roman"/>
          <w:color w:val="333333"/>
          <w:sz w:val="26"/>
          <w:szCs w:val="26"/>
        </w:rPr>
        <w:t>На надання соціальних послуг негативно вплинула також нестача соціальних працівників, зумовлена їх переміщенням через бойові дії, зростанням потреби в соціальних працівниках у регіонах, які приймають внутрішньо переміщених осіб.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49" w:name="n51"/>
      <w:bookmarkEnd w:id="49"/>
      <w:r w:rsidRPr="00E4317E">
        <w:rPr>
          <w:rFonts w:ascii="Times New Roman" w:eastAsia="Times New Roman" w:hAnsi="Times New Roman" w:cs="Times New Roman"/>
          <w:color w:val="333333"/>
          <w:sz w:val="26"/>
          <w:szCs w:val="26"/>
        </w:rPr>
        <w:t>Російські удари по закладах охорони здоров’я погіршили доступність медичної допомоги та послуг. Зазнали пошкоджень внаслідок бойових дій 1518 закладів охорони здоров’я, 195 закладів зруйновані повністю.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0" w:name="n52"/>
      <w:bookmarkEnd w:id="50"/>
      <w:r w:rsidRPr="00E4317E">
        <w:rPr>
          <w:rFonts w:ascii="Times New Roman" w:eastAsia="Times New Roman" w:hAnsi="Times New Roman" w:cs="Times New Roman"/>
          <w:color w:val="333333"/>
          <w:sz w:val="26"/>
          <w:szCs w:val="26"/>
        </w:rPr>
        <w:t>Діти та сім’ї отримують психологічні травми унаслідок вимушеного переміщення, загибелі членів сім’ї.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1" w:name="n53"/>
      <w:bookmarkEnd w:id="51"/>
      <w:r w:rsidRPr="00E4317E">
        <w:rPr>
          <w:rFonts w:ascii="Times New Roman" w:eastAsia="Times New Roman" w:hAnsi="Times New Roman" w:cs="Times New Roman"/>
          <w:color w:val="333333"/>
          <w:sz w:val="26"/>
          <w:szCs w:val="26"/>
        </w:rPr>
        <w:t xml:space="preserve">За даними державного порталу </w:t>
      </w:r>
      <w:proofErr w:type="spellStart"/>
      <w:r w:rsidRPr="00E4317E">
        <w:rPr>
          <w:rFonts w:ascii="Times New Roman" w:eastAsia="Times New Roman" w:hAnsi="Times New Roman" w:cs="Times New Roman"/>
          <w:color w:val="333333"/>
          <w:sz w:val="26"/>
          <w:szCs w:val="26"/>
        </w:rPr>
        <w:t>“Діти</w:t>
      </w:r>
      <w:proofErr w:type="spellEnd"/>
      <w:r w:rsidRPr="00E4317E">
        <w:rPr>
          <w:rFonts w:ascii="Times New Roman" w:eastAsia="Times New Roman" w:hAnsi="Times New Roman" w:cs="Times New Roman"/>
          <w:color w:val="333333"/>
          <w:sz w:val="26"/>
          <w:szCs w:val="26"/>
        </w:rPr>
        <w:t xml:space="preserve"> </w:t>
      </w:r>
      <w:proofErr w:type="spellStart"/>
      <w:r w:rsidRPr="00E4317E">
        <w:rPr>
          <w:rFonts w:ascii="Times New Roman" w:eastAsia="Times New Roman" w:hAnsi="Times New Roman" w:cs="Times New Roman"/>
          <w:color w:val="333333"/>
          <w:sz w:val="26"/>
          <w:szCs w:val="26"/>
        </w:rPr>
        <w:t>війни”</w:t>
      </w:r>
      <w:proofErr w:type="spellEnd"/>
      <w:r w:rsidRPr="00E4317E">
        <w:rPr>
          <w:rFonts w:ascii="Times New Roman" w:eastAsia="Times New Roman" w:hAnsi="Times New Roman" w:cs="Times New Roman"/>
          <w:color w:val="333333"/>
          <w:sz w:val="26"/>
          <w:szCs w:val="26"/>
        </w:rPr>
        <w:t xml:space="preserve">, 19546 дітей депортовані та/або примусово переміщені на територію Російської Федерації або на тимчасово </w:t>
      </w:r>
      <w:r w:rsidRPr="00E4317E">
        <w:rPr>
          <w:rFonts w:ascii="Times New Roman" w:eastAsia="Times New Roman" w:hAnsi="Times New Roman" w:cs="Times New Roman"/>
          <w:color w:val="333333"/>
          <w:sz w:val="26"/>
          <w:szCs w:val="26"/>
        </w:rPr>
        <w:lastRenderedPageBreak/>
        <w:t>окуповану територію, з них лише 388 дітей вдалося повернути на територію, на якій органи державної влади здійснюють свої повноваження в повному обсязі.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2" w:name="n54"/>
      <w:bookmarkEnd w:id="52"/>
      <w:r w:rsidRPr="00E4317E">
        <w:rPr>
          <w:rFonts w:ascii="Times New Roman" w:eastAsia="Times New Roman" w:hAnsi="Times New Roman" w:cs="Times New Roman"/>
          <w:color w:val="333333"/>
          <w:sz w:val="26"/>
          <w:szCs w:val="26"/>
        </w:rPr>
        <w:t xml:space="preserve">Згідно з інформацією </w:t>
      </w:r>
      <w:proofErr w:type="spellStart"/>
      <w:r w:rsidRPr="00E4317E">
        <w:rPr>
          <w:rFonts w:ascii="Times New Roman" w:eastAsia="Times New Roman" w:hAnsi="Times New Roman" w:cs="Times New Roman"/>
          <w:color w:val="333333"/>
          <w:sz w:val="26"/>
          <w:szCs w:val="26"/>
        </w:rPr>
        <w:t>Нацсоцслужби</w:t>
      </w:r>
      <w:proofErr w:type="spellEnd"/>
      <w:r w:rsidRPr="00E4317E">
        <w:rPr>
          <w:rFonts w:ascii="Times New Roman" w:eastAsia="Times New Roman" w:hAnsi="Times New Roman" w:cs="Times New Roman"/>
          <w:color w:val="333333"/>
          <w:sz w:val="26"/>
          <w:szCs w:val="26"/>
        </w:rPr>
        <w:t>, обласних, Київської міської служб у справах дітей, за два роки збройної агресії Російської Федерації проти України із закладів, які здійснюють інституційний догляд та виховання, різних типів та форм власності переміщено (</w:t>
      </w:r>
      <w:proofErr w:type="spellStart"/>
      <w:r w:rsidRPr="00E4317E">
        <w:rPr>
          <w:rFonts w:ascii="Times New Roman" w:eastAsia="Times New Roman" w:hAnsi="Times New Roman" w:cs="Times New Roman"/>
          <w:color w:val="333333"/>
          <w:sz w:val="26"/>
          <w:szCs w:val="26"/>
        </w:rPr>
        <w:t>евакуйовано</w:t>
      </w:r>
      <w:proofErr w:type="spellEnd"/>
      <w:r w:rsidRPr="00E4317E">
        <w:rPr>
          <w:rFonts w:ascii="Times New Roman" w:eastAsia="Times New Roman" w:hAnsi="Times New Roman" w:cs="Times New Roman"/>
          <w:color w:val="333333"/>
          <w:sz w:val="26"/>
          <w:szCs w:val="26"/>
        </w:rPr>
        <w:t xml:space="preserve">) понад 7 тис. дітей. Як свідчать результати дослідження, проведеного Міжнародною благодійною організацією </w:t>
      </w:r>
      <w:proofErr w:type="spellStart"/>
      <w:r w:rsidRPr="00E4317E">
        <w:rPr>
          <w:rFonts w:ascii="Times New Roman" w:eastAsia="Times New Roman" w:hAnsi="Times New Roman" w:cs="Times New Roman"/>
          <w:color w:val="333333"/>
          <w:sz w:val="26"/>
          <w:szCs w:val="26"/>
        </w:rPr>
        <w:t>“Партнерство</w:t>
      </w:r>
      <w:proofErr w:type="spellEnd"/>
      <w:r w:rsidRPr="00E4317E">
        <w:rPr>
          <w:rFonts w:ascii="Times New Roman" w:eastAsia="Times New Roman" w:hAnsi="Times New Roman" w:cs="Times New Roman"/>
          <w:color w:val="333333"/>
          <w:sz w:val="26"/>
          <w:szCs w:val="26"/>
        </w:rPr>
        <w:t xml:space="preserve"> </w:t>
      </w:r>
      <w:proofErr w:type="spellStart"/>
      <w:r w:rsidRPr="00E4317E">
        <w:rPr>
          <w:rFonts w:ascii="Times New Roman" w:eastAsia="Times New Roman" w:hAnsi="Times New Roman" w:cs="Times New Roman"/>
          <w:color w:val="333333"/>
          <w:sz w:val="26"/>
          <w:szCs w:val="26"/>
        </w:rPr>
        <w:t>“Кожній</w:t>
      </w:r>
      <w:proofErr w:type="spellEnd"/>
      <w:r w:rsidRPr="00E4317E">
        <w:rPr>
          <w:rFonts w:ascii="Times New Roman" w:eastAsia="Times New Roman" w:hAnsi="Times New Roman" w:cs="Times New Roman"/>
          <w:color w:val="333333"/>
          <w:sz w:val="26"/>
          <w:szCs w:val="26"/>
        </w:rPr>
        <w:t xml:space="preserve"> </w:t>
      </w:r>
      <w:proofErr w:type="spellStart"/>
      <w:r w:rsidRPr="00E4317E">
        <w:rPr>
          <w:rFonts w:ascii="Times New Roman" w:eastAsia="Times New Roman" w:hAnsi="Times New Roman" w:cs="Times New Roman"/>
          <w:color w:val="333333"/>
          <w:sz w:val="26"/>
          <w:szCs w:val="26"/>
        </w:rPr>
        <w:t>дитині”</w:t>
      </w:r>
      <w:proofErr w:type="spellEnd"/>
      <w:r w:rsidRPr="00E4317E">
        <w:rPr>
          <w:rFonts w:ascii="Times New Roman" w:eastAsia="Times New Roman" w:hAnsi="Times New Roman" w:cs="Times New Roman"/>
          <w:color w:val="333333"/>
          <w:sz w:val="26"/>
          <w:szCs w:val="26"/>
        </w:rPr>
        <w:t xml:space="preserve"> на виконання завдань проекту </w:t>
      </w:r>
      <w:proofErr w:type="spellStart"/>
      <w:r w:rsidRPr="00E4317E">
        <w:rPr>
          <w:rFonts w:ascii="Times New Roman" w:eastAsia="Times New Roman" w:hAnsi="Times New Roman" w:cs="Times New Roman"/>
          <w:color w:val="333333"/>
          <w:sz w:val="26"/>
          <w:szCs w:val="26"/>
        </w:rPr>
        <w:t>“Моніторинг</w:t>
      </w:r>
      <w:proofErr w:type="spellEnd"/>
      <w:r w:rsidRPr="00E4317E">
        <w:rPr>
          <w:rFonts w:ascii="Times New Roman" w:eastAsia="Times New Roman" w:hAnsi="Times New Roman" w:cs="Times New Roman"/>
          <w:color w:val="333333"/>
          <w:sz w:val="26"/>
          <w:szCs w:val="26"/>
        </w:rPr>
        <w:t xml:space="preserve"> потреб та підтримка дітей в умовах </w:t>
      </w:r>
      <w:proofErr w:type="spellStart"/>
      <w:r w:rsidRPr="00E4317E">
        <w:rPr>
          <w:rFonts w:ascii="Times New Roman" w:eastAsia="Times New Roman" w:hAnsi="Times New Roman" w:cs="Times New Roman"/>
          <w:color w:val="333333"/>
          <w:sz w:val="26"/>
          <w:szCs w:val="26"/>
        </w:rPr>
        <w:t>війни”</w:t>
      </w:r>
      <w:proofErr w:type="spellEnd"/>
      <w:r w:rsidRPr="00E4317E">
        <w:rPr>
          <w:rFonts w:ascii="Times New Roman" w:eastAsia="Times New Roman" w:hAnsi="Times New Roman" w:cs="Times New Roman"/>
          <w:color w:val="333333"/>
          <w:sz w:val="26"/>
          <w:szCs w:val="26"/>
        </w:rPr>
        <w:t xml:space="preserve">, що фінансується Дитячим фондом ООН (ЮНІСЕФ), 54,5 відсотка дітей з будинків дитини, переміщених у межах України, влаштовано до закладів охорони здоров’я, які не мали досвіду надання послуг з догляду за такими дітьми. Під час проведення дослідження виявлено, що кількість персоналу будинків дитини, евакуйованого разом з дітьми, є недостатньою; персонал будинків дитини, якому оголошено простій через неможливість забезпечення їх діяльності, знижує рівень професійних навичок; високий ризик професійного вигорання, </w:t>
      </w:r>
      <w:proofErr w:type="spellStart"/>
      <w:r w:rsidRPr="00E4317E">
        <w:rPr>
          <w:rFonts w:ascii="Times New Roman" w:eastAsia="Times New Roman" w:hAnsi="Times New Roman" w:cs="Times New Roman"/>
          <w:color w:val="333333"/>
          <w:sz w:val="26"/>
          <w:szCs w:val="26"/>
        </w:rPr>
        <w:t>депривації</w:t>
      </w:r>
      <w:proofErr w:type="spellEnd"/>
      <w:r w:rsidRPr="00E4317E">
        <w:rPr>
          <w:rFonts w:ascii="Times New Roman" w:eastAsia="Times New Roman" w:hAnsi="Times New Roman" w:cs="Times New Roman"/>
          <w:color w:val="333333"/>
          <w:sz w:val="26"/>
          <w:szCs w:val="26"/>
        </w:rPr>
        <w:t>, проявів посттравматичного синдрому у персоналу будинків дитини, евакуйованого разом з дітьми.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3" w:name="n55"/>
      <w:bookmarkEnd w:id="53"/>
      <w:r w:rsidRPr="00E4317E">
        <w:rPr>
          <w:rFonts w:ascii="Times New Roman" w:eastAsia="Times New Roman" w:hAnsi="Times New Roman" w:cs="Times New Roman"/>
          <w:color w:val="333333"/>
          <w:sz w:val="26"/>
          <w:szCs w:val="26"/>
        </w:rPr>
        <w:t xml:space="preserve">Згідно з інформацією </w:t>
      </w:r>
      <w:proofErr w:type="spellStart"/>
      <w:r w:rsidRPr="00E4317E">
        <w:rPr>
          <w:rFonts w:ascii="Times New Roman" w:eastAsia="Times New Roman" w:hAnsi="Times New Roman" w:cs="Times New Roman"/>
          <w:color w:val="333333"/>
          <w:sz w:val="26"/>
          <w:szCs w:val="26"/>
        </w:rPr>
        <w:t>Нацсоцслужби</w:t>
      </w:r>
      <w:proofErr w:type="spellEnd"/>
      <w:r w:rsidRPr="00E4317E">
        <w:rPr>
          <w:rFonts w:ascii="Times New Roman" w:eastAsia="Times New Roman" w:hAnsi="Times New Roman" w:cs="Times New Roman"/>
          <w:color w:val="333333"/>
          <w:sz w:val="26"/>
          <w:szCs w:val="26"/>
        </w:rPr>
        <w:t>, обласних, Київської міської служб у справах дітей, у пошуку безпечного місця для дітей, зокрема, 340 прийомних сімей, в яких виховувалася 721 дитина, та 248 дитячих будинків сімейного типу, в яких виховувалося 1686 дітей, виїхали за кордон, 211 прийомних сімей (430 дітей) та 133 дитячих будинки сімейного типу (947 дітей) перемістилися в межах країни. Їх повернення до попереднього місця проживання є проблематичним у зв’язку з продовженням бойових дій, руйнуванням їх житла, соціальної інфраструктури.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4" w:name="n56"/>
      <w:bookmarkEnd w:id="54"/>
      <w:r w:rsidRPr="00E4317E">
        <w:rPr>
          <w:rFonts w:ascii="Times New Roman" w:eastAsia="Times New Roman" w:hAnsi="Times New Roman" w:cs="Times New Roman"/>
          <w:color w:val="333333"/>
          <w:sz w:val="26"/>
          <w:szCs w:val="26"/>
        </w:rPr>
        <w:t>Збройна агресія Російської Федерації проти України, тимчасова окупація частини території, вимушене переміщення (евакуація) дітей за кордон, переміщення населення в межах країни та за кордон ускладнили вчасне виявлення та взяття на облік дітей, які залишилися без батьківського піклування, організацію роботи з батьками дитини для відновлення їх здатності забезпечувати їй належний догляд і виховання, надання дитині статусу дитини-сироти, дитини, позбавленої батьківського піклування, уповільнили темпи усиновлення та влаштування таких дітей до сімейних форм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5" w:name="n57"/>
      <w:bookmarkEnd w:id="55"/>
      <w:r w:rsidRPr="00E4317E">
        <w:rPr>
          <w:rFonts w:ascii="Times New Roman" w:eastAsia="Times New Roman" w:hAnsi="Times New Roman" w:cs="Times New Roman"/>
          <w:color w:val="333333"/>
          <w:sz w:val="26"/>
          <w:szCs w:val="26"/>
        </w:rPr>
        <w:t xml:space="preserve">Згідно з інформацією </w:t>
      </w:r>
      <w:proofErr w:type="spellStart"/>
      <w:r w:rsidRPr="00E4317E">
        <w:rPr>
          <w:rFonts w:ascii="Times New Roman" w:eastAsia="Times New Roman" w:hAnsi="Times New Roman" w:cs="Times New Roman"/>
          <w:color w:val="333333"/>
          <w:sz w:val="26"/>
          <w:szCs w:val="26"/>
        </w:rPr>
        <w:t>Нацсоцслужби</w:t>
      </w:r>
      <w:proofErr w:type="spellEnd"/>
      <w:r w:rsidRPr="00E4317E">
        <w:rPr>
          <w:rFonts w:ascii="Times New Roman" w:eastAsia="Times New Roman" w:hAnsi="Times New Roman" w:cs="Times New Roman"/>
          <w:color w:val="333333"/>
          <w:sz w:val="26"/>
          <w:szCs w:val="26"/>
        </w:rPr>
        <w:t>, обласних, Київської міської служб у справах дітей, станом на 1 липня 2024 р. функціонує лише 343 сім’ї патронатних вихователів, до яких влаштовано 691 дитину, 2780 прийомних сімей, до яких влаштовано 5332 дитини, та 1295 дитячих будинків сімейного типу, до яких влаштовано 8885 дітей. Зазначена кількість сімей не може задовольнити потребу у влаштуванні 5496 дітей-сиріт та дітей, позбавлених батьківського піклування, які отримують інституційний догляд та виховання та не можуть бути передані на виховання батькам.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6" w:name="n58"/>
      <w:bookmarkEnd w:id="56"/>
      <w:r w:rsidRPr="00E4317E">
        <w:rPr>
          <w:rFonts w:ascii="Times New Roman" w:eastAsia="Times New Roman" w:hAnsi="Times New Roman" w:cs="Times New Roman"/>
          <w:color w:val="333333"/>
          <w:sz w:val="26"/>
          <w:szCs w:val="26"/>
        </w:rPr>
        <w:t xml:space="preserve">За результатами дослідження, проведеного міжнародним благодійним фондом “СОС Дитячі </w:t>
      </w:r>
      <w:proofErr w:type="spellStart"/>
      <w:r w:rsidRPr="00E4317E">
        <w:rPr>
          <w:rFonts w:ascii="Times New Roman" w:eastAsia="Times New Roman" w:hAnsi="Times New Roman" w:cs="Times New Roman"/>
          <w:color w:val="333333"/>
          <w:sz w:val="26"/>
          <w:szCs w:val="26"/>
        </w:rPr>
        <w:t>Містечка”</w:t>
      </w:r>
      <w:proofErr w:type="spellEnd"/>
      <w:r w:rsidRPr="00E4317E">
        <w:rPr>
          <w:rFonts w:ascii="Times New Roman" w:eastAsia="Times New Roman" w:hAnsi="Times New Roman" w:cs="Times New Roman"/>
          <w:color w:val="333333"/>
          <w:sz w:val="26"/>
          <w:szCs w:val="26"/>
        </w:rPr>
        <w:t>, факторами, які зумовлюють недостатній розвиток сімейних форм виховання, визначено, зокрема, відсутність постійних інформаційних кампаній, відсутність або низька якість надання послуг у територіальних громадах, зокрема дітям з інвалідністю та дітям підліткового віку, недостатній рівень грошового та пенсійного забезпечення прийомних батьків та батьків-вихователів.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7" w:name="n59"/>
      <w:bookmarkEnd w:id="57"/>
      <w:r w:rsidRPr="00E4317E">
        <w:rPr>
          <w:rFonts w:ascii="Times New Roman" w:eastAsia="Times New Roman" w:hAnsi="Times New Roman" w:cs="Times New Roman"/>
          <w:color w:val="333333"/>
          <w:sz w:val="26"/>
          <w:szCs w:val="26"/>
        </w:rPr>
        <w:lastRenderedPageBreak/>
        <w:t xml:space="preserve">Переважна більшість дітей-сиріт та дітей, позбавлених батьківського піклування, які виховуються в закладах, які здійснюють інституційний догляд та виховання, та не можуть бути </w:t>
      </w:r>
      <w:proofErr w:type="spellStart"/>
      <w:r w:rsidRPr="00E4317E">
        <w:rPr>
          <w:rFonts w:ascii="Times New Roman" w:eastAsia="Times New Roman" w:hAnsi="Times New Roman" w:cs="Times New Roman"/>
          <w:color w:val="333333"/>
          <w:sz w:val="26"/>
          <w:szCs w:val="26"/>
        </w:rPr>
        <w:t>реінтегровані</w:t>
      </w:r>
      <w:proofErr w:type="spellEnd"/>
      <w:r w:rsidRPr="00E4317E">
        <w:rPr>
          <w:rFonts w:ascii="Times New Roman" w:eastAsia="Times New Roman" w:hAnsi="Times New Roman" w:cs="Times New Roman"/>
          <w:color w:val="333333"/>
          <w:sz w:val="26"/>
          <w:szCs w:val="26"/>
        </w:rPr>
        <w:t xml:space="preserve"> у свої сім’ї, є дітьми з інвалідністю та дітьми підліткового віку, мають братів та сестер. Знайти сім’ю для таких дітей складно, зокрема, через відсутність доступних послуг для таких дітей в територіальних громадах.</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8" w:name="n60"/>
      <w:bookmarkEnd w:id="58"/>
      <w:r w:rsidRPr="00E4317E">
        <w:rPr>
          <w:rFonts w:ascii="Times New Roman" w:eastAsia="Times New Roman" w:hAnsi="Times New Roman" w:cs="Times New Roman"/>
          <w:color w:val="333333"/>
          <w:sz w:val="26"/>
          <w:szCs w:val="26"/>
        </w:rPr>
        <w:t xml:space="preserve">Серед кандидатів в </w:t>
      </w:r>
      <w:proofErr w:type="spellStart"/>
      <w:r w:rsidRPr="00E4317E">
        <w:rPr>
          <w:rFonts w:ascii="Times New Roman" w:eastAsia="Times New Roman" w:hAnsi="Times New Roman" w:cs="Times New Roman"/>
          <w:color w:val="333333"/>
          <w:sz w:val="26"/>
          <w:szCs w:val="26"/>
        </w:rPr>
        <w:t>усиновлювачі</w:t>
      </w:r>
      <w:proofErr w:type="spellEnd"/>
      <w:r w:rsidRPr="00E4317E">
        <w:rPr>
          <w:rFonts w:ascii="Times New Roman" w:eastAsia="Times New Roman" w:hAnsi="Times New Roman" w:cs="Times New Roman"/>
          <w:color w:val="333333"/>
          <w:sz w:val="26"/>
          <w:szCs w:val="26"/>
        </w:rPr>
        <w:t xml:space="preserve"> 60 відсотків хочуть усиновити дітей віком до шести років. Водночас, за даними Єдиної інформаційно-аналітичної системи </w:t>
      </w:r>
      <w:proofErr w:type="spellStart"/>
      <w:r w:rsidRPr="00E4317E">
        <w:rPr>
          <w:rFonts w:ascii="Times New Roman" w:eastAsia="Times New Roman" w:hAnsi="Times New Roman" w:cs="Times New Roman"/>
          <w:color w:val="333333"/>
          <w:sz w:val="26"/>
          <w:szCs w:val="26"/>
        </w:rPr>
        <w:t>“Діти”</w:t>
      </w:r>
      <w:proofErr w:type="spellEnd"/>
      <w:r w:rsidRPr="00E4317E">
        <w:rPr>
          <w:rFonts w:ascii="Times New Roman" w:eastAsia="Times New Roman" w:hAnsi="Times New Roman" w:cs="Times New Roman"/>
          <w:color w:val="333333"/>
          <w:sz w:val="26"/>
          <w:szCs w:val="26"/>
        </w:rPr>
        <w:t xml:space="preserve">, серед дітей, які перебувають на обліку з усиновлення, понад 90 відсотків є дітьми віком шість років і більше. Неготовність громадян України до усиновлення дітей старшого віку є однією з причин наявності значної кількості кандидатів в </w:t>
      </w:r>
      <w:proofErr w:type="spellStart"/>
      <w:r w:rsidRPr="00E4317E">
        <w:rPr>
          <w:rFonts w:ascii="Times New Roman" w:eastAsia="Times New Roman" w:hAnsi="Times New Roman" w:cs="Times New Roman"/>
          <w:color w:val="333333"/>
          <w:sz w:val="26"/>
          <w:szCs w:val="26"/>
        </w:rPr>
        <w:t>усиновлювачі</w:t>
      </w:r>
      <w:proofErr w:type="spellEnd"/>
      <w:r w:rsidRPr="00E4317E">
        <w:rPr>
          <w:rFonts w:ascii="Times New Roman" w:eastAsia="Times New Roman" w:hAnsi="Times New Roman" w:cs="Times New Roman"/>
          <w:color w:val="333333"/>
          <w:sz w:val="26"/>
          <w:szCs w:val="26"/>
        </w:rPr>
        <w:t>, які тривалий час не можуть усиновити дитину. Усиновлення дітей іноземцями та громадянами України, які перебувають за кордоном, під час воєнного стану не здійснюється.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59" w:name="n61"/>
      <w:bookmarkEnd w:id="59"/>
      <w:r w:rsidRPr="00E4317E">
        <w:rPr>
          <w:rFonts w:ascii="Times New Roman" w:eastAsia="Times New Roman" w:hAnsi="Times New Roman" w:cs="Times New Roman"/>
          <w:color w:val="333333"/>
          <w:sz w:val="26"/>
          <w:szCs w:val="26"/>
        </w:rPr>
        <w:t xml:space="preserve">Результати дослідження, проведеного громадською спілкою </w:t>
      </w:r>
      <w:proofErr w:type="spellStart"/>
      <w:r w:rsidRPr="00E4317E">
        <w:rPr>
          <w:rFonts w:ascii="Times New Roman" w:eastAsia="Times New Roman" w:hAnsi="Times New Roman" w:cs="Times New Roman"/>
          <w:color w:val="333333"/>
          <w:sz w:val="26"/>
          <w:szCs w:val="26"/>
        </w:rPr>
        <w:t>“Українська</w:t>
      </w:r>
      <w:proofErr w:type="spellEnd"/>
      <w:r w:rsidRPr="00E4317E">
        <w:rPr>
          <w:rFonts w:ascii="Times New Roman" w:eastAsia="Times New Roman" w:hAnsi="Times New Roman" w:cs="Times New Roman"/>
          <w:color w:val="333333"/>
          <w:sz w:val="26"/>
          <w:szCs w:val="26"/>
        </w:rPr>
        <w:t xml:space="preserve"> мережа за права </w:t>
      </w:r>
      <w:proofErr w:type="spellStart"/>
      <w:r w:rsidRPr="00E4317E">
        <w:rPr>
          <w:rFonts w:ascii="Times New Roman" w:eastAsia="Times New Roman" w:hAnsi="Times New Roman" w:cs="Times New Roman"/>
          <w:color w:val="333333"/>
          <w:sz w:val="26"/>
          <w:szCs w:val="26"/>
        </w:rPr>
        <w:t>дитини”</w:t>
      </w:r>
      <w:proofErr w:type="spellEnd"/>
      <w:r w:rsidRPr="00E4317E">
        <w:rPr>
          <w:rFonts w:ascii="Times New Roman" w:eastAsia="Times New Roman" w:hAnsi="Times New Roman" w:cs="Times New Roman"/>
          <w:color w:val="333333"/>
          <w:sz w:val="26"/>
          <w:szCs w:val="26"/>
        </w:rPr>
        <w:t xml:space="preserve"> та громадською організацією </w:t>
      </w:r>
      <w:proofErr w:type="spellStart"/>
      <w:r w:rsidRPr="00E4317E">
        <w:rPr>
          <w:rFonts w:ascii="Times New Roman" w:eastAsia="Times New Roman" w:hAnsi="Times New Roman" w:cs="Times New Roman"/>
          <w:color w:val="333333"/>
          <w:sz w:val="26"/>
          <w:szCs w:val="26"/>
        </w:rPr>
        <w:t>“Всеукраїнський</w:t>
      </w:r>
      <w:proofErr w:type="spellEnd"/>
      <w:r w:rsidRPr="00E4317E">
        <w:rPr>
          <w:rFonts w:ascii="Times New Roman" w:eastAsia="Times New Roman" w:hAnsi="Times New Roman" w:cs="Times New Roman"/>
          <w:color w:val="333333"/>
          <w:sz w:val="26"/>
          <w:szCs w:val="26"/>
        </w:rPr>
        <w:t xml:space="preserve"> громадський центр </w:t>
      </w:r>
      <w:proofErr w:type="spellStart"/>
      <w:r w:rsidRPr="00E4317E">
        <w:rPr>
          <w:rFonts w:ascii="Times New Roman" w:eastAsia="Times New Roman" w:hAnsi="Times New Roman" w:cs="Times New Roman"/>
          <w:color w:val="333333"/>
          <w:sz w:val="26"/>
          <w:szCs w:val="26"/>
        </w:rPr>
        <w:t>“Волонтер”</w:t>
      </w:r>
      <w:proofErr w:type="spellEnd"/>
      <w:r w:rsidRPr="00E4317E">
        <w:rPr>
          <w:rFonts w:ascii="Times New Roman" w:eastAsia="Times New Roman" w:hAnsi="Times New Roman" w:cs="Times New Roman"/>
          <w:color w:val="333333"/>
          <w:sz w:val="26"/>
          <w:szCs w:val="26"/>
        </w:rPr>
        <w:t>, свідчать про відсутність спеціалізації суддів, що заважає оперативно розглядати справи, які пов’язані із забезпеченням права дитини на сім’ю. Справи про усиновлення розглядаються від одного до двох місяців, про позбавлення батьківських прав - протягом восьми місяців. Однією з причин перенесення та відповідно затягування розгляду справ з усиновлення є участь у таких справах присяжних. Також поширеними причинами затягування розгляду таких справ є перевантаження судової системи (справ більше, ніж судді можуть розглянути), наслідки збройної агресії Російської Федерації проти України (відсутність світла, повітряні тривоги, виїзд за кордон тощо).</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0" w:name="n62"/>
      <w:bookmarkEnd w:id="60"/>
      <w:r w:rsidRPr="00E4317E">
        <w:rPr>
          <w:rFonts w:ascii="Times New Roman" w:eastAsia="Times New Roman" w:hAnsi="Times New Roman" w:cs="Times New Roman"/>
          <w:color w:val="333333"/>
          <w:sz w:val="26"/>
          <w:szCs w:val="26"/>
        </w:rPr>
        <w:t>Відповідно до Керівних принципів ООН щодо альтернативного догляду основні зусилля держави повинні спрямовуватися на те, щоб дитина не розлучалася із своїми батьками, мала можливість повернутися до них або інших близьких членів сім’ї. Якщо будь-яке влаштування, догляд та виховання дитини поза біологічною сім’єю (далі - альтернативний догляд та виховання) визнано необхідним, його метою повинно бути надання тимчасового догляду та активне сприяння реінтеграції дитини в сім’ю або забезпечення її стабільного альтернативного догляду та виховання в сімейному середовищі, або усиновлення. Догляд та виховання дітей поза сім’єю повинні здійснюватися лише тоді, коли це необхідно та відповідає їх інтересам, і лише на період до повернення дітей в сім’ю за можливості. Якщо реінтеграція дитини в сім’ю неможлива, перевага надається сімейним формам виховання або усиновленню, що відповідає інтересам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1" w:name="n63"/>
      <w:bookmarkEnd w:id="61"/>
      <w:r w:rsidRPr="00E4317E">
        <w:rPr>
          <w:rFonts w:ascii="Times New Roman" w:eastAsia="Times New Roman" w:hAnsi="Times New Roman" w:cs="Times New Roman"/>
          <w:color w:val="333333"/>
          <w:sz w:val="26"/>
          <w:szCs w:val="26"/>
        </w:rPr>
        <w:t>Зусилля повинні спрямовуватися на підтримку сімей з метою забезпечення реінтеграції дітей, у тому числі дітей з інвалідністю та дітей підліткового віку, та запобігання розлученню дітей з батьками. Більшість сімей можуть і хочуть піклуватися про своїх дітей, якщо їм надається відповідна підтримка з боку держави.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2" w:name="n64"/>
      <w:bookmarkEnd w:id="62"/>
      <w:r w:rsidRPr="00E4317E">
        <w:rPr>
          <w:rFonts w:ascii="Times New Roman" w:eastAsia="Times New Roman" w:hAnsi="Times New Roman" w:cs="Times New Roman"/>
          <w:color w:val="333333"/>
          <w:sz w:val="26"/>
          <w:szCs w:val="26"/>
        </w:rPr>
        <w:t>Важливе значення має доступ дітей та їх сімей відповідно до потреб за місцем перебування (проживання) до універсальних, базових та комплексних спеціалізованих соціальних послуг, що відповідають державним стандартам якості.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3" w:name="n65"/>
      <w:bookmarkEnd w:id="63"/>
      <w:r w:rsidRPr="00E4317E">
        <w:rPr>
          <w:rFonts w:ascii="Times New Roman" w:eastAsia="Times New Roman" w:hAnsi="Times New Roman" w:cs="Times New Roman"/>
          <w:color w:val="333333"/>
          <w:sz w:val="26"/>
          <w:szCs w:val="26"/>
        </w:rPr>
        <w:t>Універсальні послуги повинні бути доступними для всього дитячого населення територіальної громади незалежно від стану здоров’я і соціального становища дитини та її сім’ї, а також інклюзивними для дітей з інвалідністю та/або осіб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4" w:name="n66"/>
      <w:bookmarkEnd w:id="64"/>
      <w:r w:rsidRPr="00E4317E">
        <w:rPr>
          <w:rFonts w:ascii="Times New Roman" w:eastAsia="Times New Roman" w:hAnsi="Times New Roman" w:cs="Times New Roman"/>
          <w:color w:val="333333"/>
          <w:sz w:val="26"/>
          <w:szCs w:val="26"/>
        </w:rPr>
        <w:lastRenderedPageBreak/>
        <w:t>У разі коли заходи з підтримки, яких потребує дитина та її сім’я, стають більш специфічними, повинно бути забезпечено доступ до базових соціальних послуг, які передбачають індивідуальний міждисциплінарний підхід до потреб сім’ї, допомагають запобігти потраплянню у складні життєві обставини, отримати доступ до універсальних послуг та повноцінно інтегруватися у життя територіальної громади. Зокрема, дитині з інвалідністю, яка має особливі освітні потреби, навчається у інклюзивному класі закладу загальної середньої освіти, може бути забезпечено допомогу асистента, надання розвиткових послуг та організовано підвезення до закладу освіти, а її сім’ї - надання соціальних послуг з консультування, тимчасового відпочинку для батьків, які здійснюють догляд за дитиною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5" w:name="n67"/>
      <w:bookmarkEnd w:id="65"/>
      <w:r w:rsidRPr="00E4317E">
        <w:rPr>
          <w:rFonts w:ascii="Times New Roman" w:eastAsia="Times New Roman" w:hAnsi="Times New Roman" w:cs="Times New Roman"/>
          <w:color w:val="333333"/>
          <w:sz w:val="26"/>
          <w:szCs w:val="26"/>
        </w:rPr>
        <w:t>Комплексні спеціалізовані послуги, зокрема соціально-психологічна реабілітація осіб із залежністю від наркотичних засобів чи психотропних речовин, індивідуальні корекційні програми, що надаються на засадах інтегрованості, сприяють розв’язанню серйозних соціальних проблем та запобіганню розлученню дитини з батьками.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6" w:name="n68"/>
      <w:bookmarkEnd w:id="66"/>
      <w:r w:rsidRPr="00E4317E">
        <w:rPr>
          <w:rFonts w:ascii="Times New Roman" w:eastAsia="Times New Roman" w:hAnsi="Times New Roman" w:cs="Times New Roman"/>
          <w:color w:val="333333"/>
          <w:sz w:val="26"/>
          <w:szCs w:val="26"/>
        </w:rPr>
        <w:t>В умовах децентралізації органи місцевого самоврядування взяли на себе відповідальність за безпеку, благополуччя, добробут дітей, своєчасну підтримку вразливих сімей з дітьми. Заклади, які здійснюють інституційний догляд та виховання, необхідно замінити системою послуг, що задовольняють потреби дітей та їх сімей у територіальній громаді.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7" w:name="n69"/>
      <w:bookmarkEnd w:id="67"/>
      <w:r w:rsidRPr="00E4317E">
        <w:rPr>
          <w:rFonts w:ascii="Times New Roman" w:eastAsia="Times New Roman" w:hAnsi="Times New Roman" w:cs="Times New Roman"/>
          <w:color w:val="333333"/>
          <w:sz w:val="26"/>
          <w:szCs w:val="26"/>
        </w:rPr>
        <w:t xml:space="preserve">Спрямування ресурсів держави, області та територіальної громади на здійснення заходів із зміцнення сімей, забезпечення доступності та </w:t>
      </w:r>
      <w:proofErr w:type="spellStart"/>
      <w:r w:rsidRPr="00E4317E">
        <w:rPr>
          <w:rFonts w:ascii="Times New Roman" w:eastAsia="Times New Roman" w:hAnsi="Times New Roman" w:cs="Times New Roman"/>
          <w:color w:val="333333"/>
          <w:sz w:val="26"/>
          <w:szCs w:val="26"/>
        </w:rPr>
        <w:t>інклюзивності</w:t>
      </w:r>
      <w:proofErr w:type="spellEnd"/>
      <w:r w:rsidRPr="00E4317E">
        <w:rPr>
          <w:rFonts w:ascii="Times New Roman" w:eastAsia="Times New Roman" w:hAnsi="Times New Roman" w:cs="Times New Roman"/>
          <w:color w:val="333333"/>
          <w:sz w:val="26"/>
          <w:szCs w:val="26"/>
        </w:rPr>
        <w:t xml:space="preserve"> якісних освітніх, медичних, соціальних послуг, доступності інформації про можливість їх отримання сприяє підвищенню спроможності сімей здійснювати догляд та виховання дітей, поліпшенню фізичного та психічного здоров’я, академічної успішності, а головне - запобігає </w:t>
      </w:r>
      <w:proofErr w:type="spellStart"/>
      <w:r w:rsidRPr="00E4317E">
        <w:rPr>
          <w:rFonts w:ascii="Times New Roman" w:eastAsia="Times New Roman" w:hAnsi="Times New Roman" w:cs="Times New Roman"/>
          <w:color w:val="333333"/>
          <w:sz w:val="26"/>
          <w:szCs w:val="26"/>
        </w:rPr>
        <w:t>інституціалізації</w:t>
      </w:r>
      <w:proofErr w:type="spellEnd"/>
      <w:r w:rsidRPr="00E4317E">
        <w:rPr>
          <w:rFonts w:ascii="Times New Roman" w:eastAsia="Times New Roman" w:hAnsi="Times New Roman" w:cs="Times New Roman"/>
          <w:color w:val="333333"/>
          <w:sz w:val="26"/>
          <w:szCs w:val="26"/>
        </w:rPr>
        <w:t xml:space="preserve"> та сприяє реінтеграції в сім’ї дітей, які отримують інституційний догляд та виховання, а також забезпечує їх залучення в життя територіальної громади та суспільства.</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8" w:name="n70"/>
      <w:bookmarkEnd w:id="68"/>
      <w:r w:rsidRPr="00E4317E">
        <w:rPr>
          <w:rFonts w:ascii="Times New Roman" w:eastAsia="Times New Roman" w:hAnsi="Times New Roman" w:cs="Times New Roman"/>
          <w:color w:val="333333"/>
          <w:sz w:val="26"/>
          <w:szCs w:val="26"/>
        </w:rPr>
        <w:t xml:space="preserve">Забезпечення гарантій реалізації права кожної дитини в Україні на зростання в сімейному оточенні, створення умов для безпечного повернення кожної тимчасово переміщеної (евакуйованої), примусово переміщеної, депортованої дитини в Україну та її реінтеграція в сім’ю є інвестицією держави в людський капітал, що забезпечить поступ у </w:t>
      </w:r>
      <w:proofErr w:type="spellStart"/>
      <w:r w:rsidRPr="00E4317E">
        <w:rPr>
          <w:rFonts w:ascii="Times New Roman" w:eastAsia="Times New Roman" w:hAnsi="Times New Roman" w:cs="Times New Roman"/>
          <w:color w:val="333333"/>
          <w:sz w:val="26"/>
          <w:szCs w:val="26"/>
        </w:rPr>
        <w:t>євроінтеграційних</w:t>
      </w:r>
      <w:proofErr w:type="spellEnd"/>
      <w:r w:rsidRPr="00E4317E">
        <w:rPr>
          <w:rFonts w:ascii="Times New Roman" w:eastAsia="Times New Roman" w:hAnsi="Times New Roman" w:cs="Times New Roman"/>
          <w:color w:val="333333"/>
          <w:sz w:val="26"/>
          <w:szCs w:val="26"/>
        </w:rPr>
        <w:t xml:space="preserve"> та цивілізаційних процесах. З урахуванням викликів, пов’язаних із демографічним старінням та зниженням якості та обсягу людського капіталу через збройну агресію Російської Федерації проти України, його збереження та розвиток, зокрема шляхом забезпечення права кожної дитини на зростання в сімейному оточенні, є стратегічно важливими та повинно бути визначено пріоритетними.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69" w:name="n71"/>
      <w:bookmarkEnd w:id="69"/>
      <w:r w:rsidRPr="00E4317E">
        <w:rPr>
          <w:rFonts w:ascii="Times New Roman" w:eastAsia="Times New Roman" w:hAnsi="Times New Roman" w:cs="Times New Roman"/>
          <w:color w:val="333333"/>
          <w:sz w:val="26"/>
          <w:szCs w:val="26"/>
        </w:rPr>
        <w:t>Таким чином, для реалізації цієї Стратегії необхідно узгодити пріоритети державної політики із:</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0" w:name="n72"/>
      <w:bookmarkEnd w:id="70"/>
      <w:r w:rsidRPr="00E4317E">
        <w:rPr>
          <w:rFonts w:ascii="Times New Roman" w:eastAsia="Times New Roman" w:hAnsi="Times New Roman" w:cs="Times New Roman"/>
          <w:color w:val="333333"/>
          <w:sz w:val="26"/>
          <w:szCs w:val="26"/>
        </w:rPr>
        <w:t>заключними зауваженнями Комітету ООН з прав дитини за даними п’ятої та шостої консолідованої періодичної доповіді України про виконання Україною </w:t>
      </w:r>
      <w:hyperlink r:id="rId13" w:tgtFrame="_blank" w:history="1">
        <w:r w:rsidRPr="00E4317E">
          <w:rPr>
            <w:rFonts w:ascii="Times New Roman" w:eastAsia="Times New Roman" w:hAnsi="Times New Roman" w:cs="Times New Roman"/>
            <w:color w:val="000099"/>
            <w:sz w:val="24"/>
            <w:szCs w:val="24"/>
            <w:u w:val="single"/>
          </w:rPr>
          <w:t>Конвенції про права дитини</w:t>
        </w:r>
      </w:hyperlink>
      <w:r w:rsidRPr="00E4317E">
        <w:rPr>
          <w:rFonts w:ascii="Times New Roman" w:eastAsia="Times New Roman" w:hAnsi="Times New Roman" w:cs="Times New Roman"/>
          <w:color w:val="333333"/>
          <w:sz w:val="26"/>
          <w:szCs w:val="26"/>
        </w:rPr>
        <w:t>;</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1" w:name="n73"/>
      <w:bookmarkEnd w:id="71"/>
      <w:r w:rsidRPr="00E4317E">
        <w:rPr>
          <w:rFonts w:ascii="Times New Roman" w:eastAsia="Times New Roman" w:hAnsi="Times New Roman" w:cs="Times New Roman"/>
          <w:color w:val="333333"/>
          <w:sz w:val="26"/>
          <w:szCs w:val="26"/>
        </w:rPr>
        <w:t>заходами, передбаченими Висновком щодо заявки України на вступ до ЄС;</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2" w:name="n74"/>
      <w:bookmarkEnd w:id="72"/>
      <w:r w:rsidRPr="00E4317E">
        <w:rPr>
          <w:rFonts w:ascii="Times New Roman" w:eastAsia="Times New Roman" w:hAnsi="Times New Roman" w:cs="Times New Roman"/>
          <w:color w:val="333333"/>
          <w:sz w:val="26"/>
          <w:szCs w:val="26"/>
        </w:rPr>
        <w:t>стратегічними напрямами відновлення людського капіталу України від наслідків збройної агресії Російської Федерації;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3" w:name="n75"/>
      <w:bookmarkEnd w:id="73"/>
      <w:r w:rsidRPr="00E4317E">
        <w:rPr>
          <w:rFonts w:ascii="Times New Roman" w:eastAsia="Times New Roman" w:hAnsi="Times New Roman" w:cs="Times New Roman"/>
          <w:color w:val="333333"/>
          <w:sz w:val="26"/>
          <w:szCs w:val="26"/>
        </w:rPr>
        <w:lastRenderedPageBreak/>
        <w:t xml:space="preserve">Керівними принципами щодо </w:t>
      </w:r>
      <w:proofErr w:type="spellStart"/>
      <w:r w:rsidRPr="00E4317E">
        <w:rPr>
          <w:rFonts w:ascii="Times New Roman" w:eastAsia="Times New Roman" w:hAnsi="Times New Roman" w:cs="Times New Roman"/>
          <w:color w:val="333333"/>
          <w:sz w:val="26"/>
          <w:szCs w:val="26"/>
        </w:rPr>
        <w:t>деінституалізації</w:t>
      </w:r>
      <w:proofErr w:type="spellEnd"/>
      <w:r w:rsidRPr="00E4317E">
        <w:rPr>
          <w:rFonts w:ascii="Times New Roman" w:eastAsia="Times New Roman" w:hAnsi="Times New Roman" w:cs="Times New Roman"/>
          <w:color w:val="333333"/>
          <w:sz w:val="26"/>
          <w:szCs w:val="26"/>
        </w:rPr>
        <w:t>, у тому числі під час надзвичайних ситуацій, прийнятими Комітетом ООН з прав людини у 2022 році;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4" w:name="n76"/>
      <w:bookmarkEnd w:id="74"/>
      <w:r w:rsidRPr="00E4317E">
        <w:rPr>
          <w:rFonts w:ascii="Times New Roman" w:eastAsia="Times New Roman" w:hAnsi="Times New Roman" w:cs="Times New Roman"/>
          <w:color w:val="333333"/>
          <w:sz w:val="26"/>
          <w:szCs w:val="26"/>
        </w:rPr>
        <w:t>Керівними принципами ЄС щодо самостійного проживання для осіб з інвалідністю.</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75" w:name="n77"/>
      <w:bookmarkEnd w:id="75"/>
      <w:r w:rsidRPr="00E4317E">
        <w:rPr>
          <w:rFonts w:ascii="Times New Roman" w:eastAsia="Times New Roman" w:hAnsi="Times New Roman" w:cs="Times New Roman"/>
          <w:b/>
          <w:bCs/>
          <w:color w:val="333333"/>
          <w:sz w:val="28"/>
        </w:rPr>
        <w:t>Принципи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6" w:name="n78"/>
      <w:bookmarkEnd w:id="76"/>
      <w:r w:rsidRPr="00E4317E">
        <w:rPr>
          <w:rFonts w:ascii="Times New Roman" w:eastAsia="Times New Roman" w:hAnsi="Times New Roman" w:cs="Times New Roman"/>
          <w:color w:val="333333"/>
          <w:sz w:val="26"/>
          <w:szCs w:val="26"/>
        </w:rPr>
        <w:t xml:space="preserve">Ця Стратегія ґрунтується на принципах </w:t>
      </w:r>
      <w:proofErr w:type="spellStart"/>
      <w:r w:rsidRPr="00E4317E">
        <w:rPr>
          <w:rFonts w:ascii="Times New Roman" w:eastAsia="Times New Roman" w:hAnsi="Times New Roman" w:cs="Times New Roman"/>
          <w:color w:val="333333"/>
          <w:sz w:val="26"/>
          <w:szCs w:val="26"/>
        </w:rPr>
        <w:t>деінституціалізації</w:t>
      </w:r>
      <w:proofErr w:type="spellEnd"/>
      <w:r w:rsidRPr="00E4317E">
        <w:rPr>
          <w:rFonts w:ascii="Times New Roman" w:eastAsia="Times New Roman" w:hAnsi="Times New Roman" w:cs="Times New Roman"/>
          <w:color w:val="333333"/>
          <w:sz w:val="26"/>
          <w:szCs w:val="26"/>
        </w:rPr>
        <w:t>, прийнятих європейськими країнами, а також фундаментальних цінностях і настановах у сфері формування політики та практик, спрямованих на забезпечення права кожної дитини на зростання в сімейному оточенні, а саме:</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7" w:name="n79"/>
      <w:bookmarkEnd w:id="77"/>
      <w:r w:rsidRPr="00E4317E">
        <w:rPr>
          <w:rFonts w:ascii="Times New Roman" w:eastAsia="Times New Roman" w:hAnsi="Times New Roman" w:cs="Times New Roman"/>
          <w:color w:val="333333"/>
          <w:sz w:val="26"/>
          <w:szCs w:val="26"/>
        </w:rPr>
        <w:t>пріоритетність виховання в сім’ї як найкращому середовищі для повного та гармонійного розвитку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8" w:name="n80"/>
      <w:bookmarkEnd w:id="78"/>
      <w:r w:rsidRPr="00E4317E">
        <w:rPr>
          <w:rFonts w:ascii="Times New Roman" w:eastAsia="Times New Roman" w:hAnsi="Times New Roman" w:cs="Times New Roman"/>
          <w:color w:val="333333"/>
          <w:sz w:val="26"/>
          <w:szCs w:val="26"/>
        </w:rPr>
        <w:t>забезпечення найкращих інтересів дитини в усіх сферах та під час прийняття рішень щодо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79" w:name="n81"/>
      <w:bookmarkEnd w:id="79"/>
      <w:r w:rsidRPr="00E4317E">
        <w:rPr>
          <w:rFonts w:ascii="Times New Roman" w:eastAsia="Times New Roman" w:hAnsi="Times New Roman" w:cs="Times New Roman"/>
          <w:color w:val="333333"/>
          <w:sz w:val="26"/>
          <w:szCs w:val="26"/>
        </w:rPr>
        <w:t>забезпечення участі всіх дітей у житті сім’ї, закладу освіти, територіальної громади та їх залучення з урахуванням віку та рівня розвитку до процесу прийняття рішень з усіх питань, які їх стосуються, у тому числі в контексті забезпечення права на зростання в сімейному оточенні (зокрема шляхом надання інформації, необхідної для прийняття рішень, у доступній для дітей з інвалідністю формі);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0" w:name="n82"/>
      <w:bookmarkEnd w:id="80"/>
      <w:r w:rsidRPr="00E4317E">
        <w:rPr>
          <w:rFonts w:ascii="Times New Roman" w:eastAsia="Times New Roman" w:hAnsi="Times New Roman" w:cs="Times New Roman"/>
          <w:color w:val="333333"/>
          <w:sz w:val="26"/>
          <w:szCs w:val="26"/>
        </w:rPr>
        <w:t>забезпечення рівності прав та можливостей усіх дітей незалежно від віку, соціального становища, етнічного походження, стану здоров’я, місця перебування (проживання) та інших ознак;</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1" w:name="n83"/>
      <w:bookmarkEnd w:id="81"/>
      <w:r w:rsidRPr="00E4317E">
        <w:rPr>
          <w:rFonts w:ascii="Times New Roman" w:eastAsia="Times New Roman" w:hAnsi="Times New Roman" w:cs="Times New Roman"/>
          <w:color w:val="333333"/>
          <w:sz w:val="26"/>
          <w:szCs w:val="26"/>
        </w:rPr>
        <w:t xml:space="preserve">пріоритетність заходів із запобігання і профілактики складних життєвих обставин, </w:t>
      </w:r>
      <w:proofErr w:type="spellStart"/>
      <w:r w:rsidRPr="00E4317E">
        <w:rPr>
          <w:rFonts w:ascii="Times New Roman" w:eastAsia="Times New Roman" w:hAnsi="Times New Roman" w:cs="Times New Roman"/>
          <w:color w:val="333333"/>
          <w:sz w:val="26"/>
          <w:szCs w:val="26"/>
        </w:rPr>
        <w:t>інституціалізації</w:t>
      </w:r>
      <w:proofErr w:type="spellEnd"/>
      <w:r w:rsidRPr="00E4317E">
        <w:rPr>
          <w:rFonts w:ascii="Times New Roman" w:eastAsia="Times New Roman" w:hAnsi="Times New Roman" w:cs="Times New Roman"/>
          <w:color w:val="333333"/>
          <w:sz w:val="26"/>
          <w:szCs w:val="26"/>
        </w:rPr>
        <w:t>;</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2" w:name="n84"/>
      <w:bookmarkEnd w:id="82"/>
      <w:r w:rsidRPr="00E4317E">
        <w:rPr>
          <w:rFonts w:ascii="Times New Roman" w:eastAsia="Times New Roman" w:hAnsi="Times New Roman" w:cs="Times New Roman"/>
          <w:color w:val="333333"/>
          <w:sz w:val="26"/>
          <w:szCs w:val="26"/>
        </w:rPr>
        <w:t>системність та безперервність підтримки сімей із дітьми та формування засад відповідального батьківства;</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3" w:name="n85"/>
      <w:bookmarkEnd w:id="83"/>
      <w:r w:rsidRPr="00E4317E">
        <w:rPr>
          <w:rFonts w:ascii="Times New Roman" w:eastAsia="Times New Roman" w:hAnsi="Times New Roman" w:cs="Times New Roman"/>
          <w:color w:val="333333"/>
          <w:sz w:val="26"/>
          <w:szCs w:val="26"/>
        </w:rPr>
        <w:t>запобігання розлученню дитини з батьками, збереження сімейних зв’язків, забезпечення возз’єднання дітей з їх батьками та реінтеграції у сім’ю;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4" w:name="n86"/>
      <w:bookmarkEnd w:id="84"/>
      <w:r w:rsidRPr="00E4317E">
        <w:rPr>
          <w:rFonts w:ascii="Times New Roman" w:eastAsia="Times New Roman" w:hAnsi="Times New Roman" w:cs="Times New Roman"/>
          <w:color w:val="333333"/>
          <w:sz w:val="26"/>
          <w:szCs w:val="26"/>
        </w:rPr>
        <w:t xml:space="preserve">забезпечення </w:t>
      </w:r>
      <w:proofErr w:type="spellStart"/>
      <w:r w:rsidRPr="00E4317E">
        <w:rPr>
          <w:rFonts w:ascii="Times New Roman" w:eastAsia="Times New Roman" w:hAnsi="Times New Roman" w:cs="Times New Roman"/>
          <w:color w:val="333333"/>
          <w:sz w:val="26"/>
          <w:szCs w:val="26"/>
        </w:rPr>
        <w:t>інклюзивності</w:t>
      </w:r>
      <w:proofErr w:type="spellEnd"/>
      <w:r w:rsidRPr="00E4317E">
        <w:rPr>
          <w:rFonts w:ascii="Times New Roman" w:eastAsia="Times New Roman" w:hAnsi="Times New Roman" w:cs="Times New Roman"/>
          <w:color w:val="333333"/>
          <w:sz w:val="26"/>
          <w:szCs w:val="26"/>
        </w:rPr>
        <w:t xml:space="preserve"> та </w:t>
      </w:r>
      <w:proofErr w:type="spellStart"/>
      <w:r w:rsidRPr="00E4317E">
        <w:rPr>
          <w:rFonts w:ascii="Times New Roman" w:eastAsia="Times New Roman" w:hAnsi="Times New Roman" w:cs="Times New Roman"/>
          <w:color w:val="333333"/>
          <w:sz w:val="26"/>
          <w:szCs w:val="26"/>
        </w:rPr>
        <w:t>безбар’єрності</w:t>
      </w:r>
      <w:proofErr w:type="spellEnd"/>
      <w:r w:rsidRPr="00E4317E">
        <w:rPr>
          <w:rFonts w:ascii="Times New Roman" w:eastAsia="Times New Roman" w:hAnsi="Times New Roman" w:cs="Times New Roman"/>
          <w:color w:val="333333"/>
          <w:sz w:val="26"/>
          <w:szCs w:val="26"/>
        </w:rPr>
        <w:t>, недискримінації дітей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5" w:name="n87"/>
      <w:bookmarkEnd w:id="85"/>
      <w:r w:rsidRPr="00E4317E">
        <w:rPr>
          <w:rFonts w:ascii="Times New Roman" w:eastAsia="Times New Roman" w:hAnsi="Times New Roman" w:cs="Times New Roman"/>
          <w:color w:val="333333"/>
          <w:sz w:val="26"/>
          <w:szCs w:val="26"/>
        </w:rPr>
        <w:t xml:space="preserve">залучення дітей, дітей з інвалідністю та осіб, які мають досвід альтернативного догляду та виховання, до проведення моніторингу і оцінювання якості послуг, розроблення та реалізації інформаційно-просвітницьких ініціатив і </w:t>
      </w:r>
      <w:proofErr w:type="spellStart"/>
      <w:r w:rsidRPr="00E4317E">
        <w:rPr>
          <w:rFonts w:ascii="Times New Roman" w:eastAsia="Times New Roman" w:hAnsi="Times New Roman" w:cs="Times New Roman"/>
          <w:color w:val="333333"/>
          <w:sz w:val="26"/>
          <w:szCs w:val="26"/>
        </w:rPr>
        <w:t>адвокації</w:t>
      </w:r>
      <w:proofErr w:type="spellEnd"/>
      <w:r w:rsidRPr="00E4317E">
        <w:rPr>
          <w:rFonts w:ascii="Times New Roman" w:eastAsia="Times New Roman" w:hAnsi="Times New Roman" w:cs="Times New Roman"/>
          <w:color w:val="333333"/>
          <w:sz w:val="26"/>
          <w:szCs w:val="26"/>
        </w:rPr>
        <w:t>, врахування їх думок;</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6" w:name="n88"/>
      <w:bookmarkEnd w:id="86"/>
      <w:r w:rsidRPr="00E4317E">
        <w:rPr>
          <w:rFonts w:ascii="Times New Roman" w:eastAsia="Times New Roman" w:hAnsi="Times New Roman" w:cs="Times New Roman"/>
          <w:color w:val="333333"/>
          <w:sz w:val="26"/>
          <w:szCs w:val="26"/>
        </w:rPr>
        <w:t>недопущення здійснення інституційного догляду та виховання надавачами освітніх, соціальних та медичних послуг, що відновлюють свою діяльність після пошкодження або руйнування внаслідок бойових дій;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7" w:name="n89"/>
      <w:bookmarkEnd w:id="87"/>
      <w:r w:rsidRPr="00E4317E">
        <w:rPr>
          <w:rFonts w:ascii="Times New Roman" w:eastAsia="Times New Roman" w:hAnsi="Times New Roman" w:cs="Times New Roman"/>
          <w:color w:val="333333"/>
          <w:sz w:val="26"/>
          <w:szCs w:val="26"/>
        </w:rPr>
        <w:t>відповідальність органів місцевого самоврядування за підтримку вразливих сімей з дітьми, сприяння усиновленню, сімейним формам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8" w:name="n90"/>
      <w:bookmarkEnd w:id="88"/>
      <w:proofErr w:type="spellStart"/>
      <w:r w:rsidRPr="00E4317E">
        <w:rPr>
          <w:rFonts w:ascii="Times New Roman" w:eastAsia="Times New Roman" w:hAnsi="Times New Roman" w:cs="Times New Roman"/>
          <w:color w:val="333333"/>
          <w:sz w:val="26"/>
          <w:szCs w:val="26"/>
        </w:rPr>
        <w:t>скоординованість</w:t>
      </w:r>
      <w:proofErr w:type="spellEnd"/>
      <w:r w:rsidRPr="00E4317E">
        <w:rPr>
          <w:rFonts w:ascii="Times New Roman" w:eastAsia="Times New Roman" w:hAnsi="Times New Roman" w:cs="Times New Roman"/>
          <w:color w:val="333333"/>
          <w:sz w:val="26"/>
          <w:szCs w:val="26"/>
        </w:rPr>
        <w:t xml:space="preserve"> та взаємодія в інтересах дитини центральних та місцевих органів виконавчої влади, органів місцевого самоврядування, інститутів громадянського суспільства та міжнародних партнерів.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89" w:name="n91"/>
      <w:bookmarkEnd w:id="89"/>
      <w:r w:rsidRPr="00E4317E">
        <w:rPr>
          <w:rFonts w:ascii="Times New Roman" w:eastAsia="Times New Roman" w:hAnsi="Times New Roman" w:cs="Times New Roman"/>
          <w:color w:val="333333"/>
          <w:sz w:val="26"/>
          <w:szCs w:val="26"/>
        </w:rPr>
        <w:lastRenderedPageBreak/>
        <w:t>Ця Стратегія визначає міжгалузевий характер реформи системи догляду та підтримки дітей та стратегічний напрям діяльності центральних та місцевих органів виконавчої влади, органів місцевого самоврядування, інститутів громадянського суспільства у сфері догляду та підтримки дітей з урахуванням, зокрема, Цілей сталого розвитку України на період до 2030 року.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0" w:name="n92"/>
      <w:bookmarkEnd w:id="90"/>
      <w:r w:rsidRPr="00E4317E">
        <w:rPr>
          <w:rFonts w:ascii="Times New Roman" w:eastAsia="Times New Roman" w:hAnsi="Times New Roman" w:cs="Times New Roman"/>
          <w:color w:val="333333"/>
          <w:sz w:val="26"/>
          <w:szCs w:val="26"/>
        </w:rPr>
        <w:t>З огляду на міжгалузевий характер реформи системи догляду та підтримки дітей принципово важливим для досягнення цілей цієї Стратегії є виконання інших стратегічних документів, схвалених Президентом України та Кабінетом Міністрів України, зокрема:</w:t>
      </w:r>
    </w:p>
    <w:bookmarkStart w:id="91" w:name="n93"/>
    <w:bookmarkEnd w:id="91"/>
    <w:p w:rsidR="00E4317E" w:rsidRPr="00E4317E" w:rsidRDefault="00142A7D"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r w:rsidRPr="00E4317E">
        <w:rPr>
          <w:rFonts w:ascii="Times New Roman" w:eastAsia="Times New Roman" w:hAnsi="Times New Roman" w:cs="Times New Roman"/>
          <w:color w:val="333333"/>
          <w:sz w:val="26"/>
          <w:szCs w:val="26"/>
        </w:rPr>
        <w:fldChar w:fldCharType="begin"/>
      </w:r>
      <w:r w:rsidR="00E4317E" w:rsidRPr="00E4317E">
        <w:rPr>
          <w:rFonts w:ascii="Times New Roman" w:eastAsia="Times New Roman" w:hAnsi="Times New Roman" w:cs="Times New Roman"/>
          <w:color w:val="333333"/>
          <w:sz w:val="26"/>
          <w:szCs w:val="26"/>
        </w:rPr>
        <w:instrText xml:space="preserve"> HYPERLINK "https://zakon.rada.gov.ua/laws/show/119/2021" \l "n17" \t "_blank" </w:instrText>
      </w:r>
      <w:r w:rsidRPr="00E4317E">
        <w:rPr>
          <w:rFonts w:ascii="Times New Roman" w:eastAsia="Times New Roman" w:hAnsi="Times New Roman" w:cs="Times New Roman"/>
          <w:color w:val="333333"/>
          <w:sz w:val="26"/>
          <w:szCs w:val="26"/>
        </w:rPr>
        <w:fldChar w:fldCharType="separate"/>
      </w:r>
      <w:r w:rsidR="00E4317E" w:rsidRPr="00E4317E">
        <w:rPr>
          <w:rFonts w:ascii="Times New Roman" w:eastAsia="Times New Roman" w:hAnsi="Times New Roman" w:cs="Times New Roman"/>
          <w:color w:val="000099"/>
          <w:sz w:val="24"/>
          <w:szCs w:val="24"/>
          <w:u w:val="single"/>
        </w:rPr>
        <w:t>Національної стратегії у сфері прав людини</w:t>
      </w:r>
      <w:r w:rsidRPr="00E4317E">
        <w:rPr>
          <w:rFonts w:ascii="Times New Roman" w:eastAsia="Times New Roman" w:hAnsi="Times New Roman" w:cs="Times New Roman"/>
          <w:color w:val="333333"/>
          <w:sz w:val="26"/>
          <w:szCs w:val="26"/>
        </w:rPr>
        <w:fldChar w:fldCharType="end"/>
      </w:r>
      <w:r w:rsidR="00E4317E" w:rsidRPr="00E4317E">
        <w:rPr>
          <w:rFonts w:ascii="Times New Roman" w:eastAsia="Times New Roman" w:hAnsi="Times New Roman" w:cs="Times New Roman"/>
          <w:color w:val="333333"/>
          <w:sz w:val="26"/>
          <w:szCs w:val="26"/>
        </w:rPr>
        <w:t>, затвердженої Указом Президента України від 24 березня 2021 р. № 119;</w:t>
      </w:r>
    </w:p>
    <w:bookmarkStart w:id="92" w:name="n94"/>
    <w:bookmarkEnd w:id="92"/>
    <w:p w:rsidR="00E4317E" w:rsidRPr="00E4317E" w:rsidRDefault="00142A7D"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r w:rsidRPr="00E4317E">
        <w:rPr>
          <w:rFonts w:ascii="Times New Roman" w:eastAsia="Times New Roman" w:hAnsi="Times New Roman" w:cs="Times New Roman"/>
          <w:color w:val="333333"/>
          <w:sz w:val="26"/>
          <w:szCs w:val="26"/>
        </w:rPr>
        <w:fldChar w:fldCharType="begin"/>
      </w:r>
      <w:r w:rsidR="00E4317E" w:rsidRPr="00E4317E">
        <w:rPr>
          <w:rFonts w:ascii="Times New Roman" w:eastAsia="Times New Roman" w:hAnsi="Times New Roman" w:cs="Times New Roman"/>
          <w:color w:val="333333"/>
          <w:sz w:val="26"/>
          <w:szCs w:val="26"/>
        </w:rPr>
        <w:instrText xml:space="preserve"> HYPERLINK "https://zakon.rada.gov.ua/laws/show/366-2021-%D1%80" \l "n10" \t "_blank" </w:instrText>
      </w:r>
      <w:r w:rsidRPr="00E4317E">
        <w:rPr>
          <w:rFonts w:ascii="Times New Roman" w:eastAsia="Times New Roman" w:hAnsi="Times New Roman" w:cs="Times New Roman"/>
          <w:color w:val="333333"/>
          <w:sz w:val="26"/>
          <w:szCs w:val="26"/>
        </w:rPr>
        <w:fldChar w:fldCharType="separate"/>
      </w:r>
      <w:r w:rsidR="00E4317E" w:rsidRPr="00E4317E">
        <w:rPr>
          <w:rFonts w:ascii="Times New Roman" w:eastAsia="Times New Roman" w:hAnsi="Times New Roman" w:cs="Times New Roman"/>
          <w:color w:val="000099"/>
          <w:sz w:val="24"/>
          <w:szCs w:val="24"/>
          <w:u w:val="single"/>
        </w:rPr>
        <w:t xml:space="preserve">Національної стратегії із створення </w:t>
      </w:r>
      <w:proofErr w:type="spellStart"/>
      <w:r w:rsidR="00E4317E" w:rsidRPr="00E4317E">
        <w:rPr>
          <w:rFonts w:ascii="Times New Roman" w:eastAsia="Times New Roman" w:hAnsi="Times New Roman" w:cs="Times New Roman"/>
          <w:color w:val="000099"/>
          <w:sz w:val="24"/>
          <w:szCs w:val="24"/>
          <w:u w:val="single"/>
        </w:rPr>
        <w:t>безбар’єрного</w:t>
      </w:r>
      <w:proofErr w:type="spellEnd"/>
      <w:r w:rsidR="00E4317E" w:rsidRPr="00E4317E">
        <w:rPr>
          <w:rFonts w:ascii="Times New Roman" w:eastAsia="Times New Roman" w:hAnsi="Times New Roman" w:cs="Times New Roman"/>
          <w:color w:val="000099"/>
          <w:sz w:val="24"/>
          <w:szCs w:val="24"/>
          <w:u w:val="single"/>
        </w:rPr>
        <w:t xml:space="preserve"> простору в Україні на період до 2030 року</w:t>
      </w:r>
      <w:r w:rsidRPr="00E4317E">
        <w:rPr>
          <w:rFonts w:ascii="Times New Roman" w:eastAsia="Times New Roman" w:hAnsi="Times New Roman" w:cs="Times New Roman"/>
          <w:color w:val="333333"/>
          <w:sz w:val="26"/>
          <w:szCs w:val="26"/>
        </w:rPr>
        <w:fldChar w:fldCharType="end"/>
      </w:r>
      <w:r w:rsidR="00E4317E" w:rsidRPr="00E4317E">
        <w:rPr>
          <w:rFonts w:ascii="Times New Roman" w:eastAsia="Times New Roman" w:hAnsi="Times New Roman" w:cs="Times New Roman"/>
          <w:color w:val="333333"/>
          <w:sz w:val="26"/>
          <w:szCs w:val="26"/>
        </w:rPr>
        <w:t>, схваленої розпорядженням Кабінету Міністрів України від 14 квітня 2021 р. № 366 (Офіційний вісник України, 2021 р., № 36, ст. 2154);</w:t>
      </w:r>
    </w:p>
    <w:bookmarkStart w:id="93" w:name="n95"/>
    <w:bookmarkEnd w:id="93"/>
    <w:p w:rsidR="00E4317E" w:rsidRPr="00E4317E" w:rsidRDefault="00142A7D"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r w:rsidRPr="00E4317E">
        <w:rPr>
          <w:rFonts w:ascii="Times New Roman" w:eastAsia="Times New Roman" w:hAnsi="Times New Roman" w:cs="Times New Roman"/>
          <w:color w:val="333333"/>
          <w:sz w:val="26"/>
          <w:szCs w:val="26"/>
        </w:rPr>
        <w:fldChar w:fldCharType="begin"/>
      </w:r>
      <w:r w:rsidR="00E4317E" w:rsidRPr="00E4317E">
        <w:rPr>
          <w:rFonts w:ascii="Times New Roman" w:eastAsia="Times New Roman" w:hAnsi="Times New Roman" w:cs="Times New Roman"/>
          <w:color w:val="333333"/>
          <w:sz w:val="26"/>
          <w:szCs w:val="26"/>
        </w:rPr>
        <w:instrText xml:space="preserve"> HYPERLINK "https://zakon.rada.gov.ua/laws/show/527-2024-%D1%80" \l "n10" \t "_blank" </w:instrText>
      </w:r>
      <w:r w:rsidRPr="00E4317E">
        <w:rPr>
          <w:rFonts w:ascii="Times New Roman" w:eastAsia="Times New Roman" w:hAnsi="Times New Roman" w:cs="Times New Roman"/>
          <w:color w:val="333333"/>
          <w:sz w:val="26"/>
          <w:szCs w:val="26"/>
        </w:rPr>
        <w:fldChar w:fldCharType="separate"/>
      </w:r>
      <w:r w:rsidR="00E4317E" w:rsidRPr="00E4317E">
        <w:rPr>
          <w:rFonts w:ascii="Times New Roman" w:eastAsia="Times New Roman" w:hAnsi="Times New Roman" w:cs="Times New Roman"/>
          <w:color w:val="000099"/>
          <w:sz w:val="24"/>
          <w:szCs w:val="24"/>
          <w:u w:val="single"/>
        </w:rPr>
        <w:t>Національної стратегії розвитку інклюзивного навчання на період до 2029 року</w:t>
      </w:r>
      <w:r w:rsidRPr="00E4317E">
        <w:rPr>
          <w:rFonts w:ascii="Times New Roman" w:eastAsia="Times New Roman" w:hAnsi="Times New Roman" w:cs="Times New Roman"/>
          <w:color w:val="333333"/>
          <w:sz w:val="26"/>
          <w:szCs w:val="26"/>
        </w:rPr>
        <w:fldChar w:fldCharType="end"/>
      </w:r>
      <w:r w:rsidR="00E4317E" w:rsidRPr="00E4317E">
        <w:rPr>
          <w:rFonts w:ascii="Times New Roman" w:eastAsia="Times New Roman" w:hAnsi="Times New Roman" w:cs="Times New Roman"/>
          <w:color w:val="333333"/>
          <w:sz w:val="26"/>
          <w:szCs w:val="26"/>
        </w:rPr>
        <w:t>, схваленої розпорядженням Кабінету Міністрів України від 7 червня 2024 р. № 527 (Офіційний вісник України, 2024 р., № 57, ст. 3394).</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4" w:name="n96"/>
      <w:bookmarkEnd w:id="94"/>
      <w:r w:rsidRPr="00E4317E">
        <w:rPr>
          <w:rFonts w:ascii="Times New Roman" w:eastAsia="Times New Roman" w:hAnsi="Times New Roman" w:cs="Times New Roman"/>
          <w:color w:val="333333"/>
          <w:sz w:val="26"/>
          <w:szCs w:val="26"/>
        </w:rPr>
        <w:t>Основною цільовою групою Стратегії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5" w:name="n97"/>
      <w:bookmarkEnd w:id="95"/>
      <w:r w:rsidRPr="00E4317E">
        <w:rPr>
          <w:rFonts w:ascii="Times New Roman" w:eastAsia="Times New Roman" w:hAnsi="Times New Roman" w:cs="Times New Roman"/>
          <w:color w:val="333333"/>
          <w:sz w:val="26"/>
          <w:szCs w:val="26"/>
        </w:rPr>
        <w:t>діти, які можуть втратити сімейне оточення внаслідок низької спроможності їх сімей забезпечити безпечне та сприятливе для розвитку середовище через різні причини;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6" w:name="n98"/>
      <w:bookmarkEnd w:id="96"/>
      <w:r w:rsidRPr="00E4317E">
        <w:rPr>
          <w:rFonts w:ascii="Times New Roman" w:eastAsia="Times New Roman" w:hAnsi="Times New Roman" w:cs="Times New Roman"/>
          <w:color w:val="333333"/>
          <w:sz w:val="26"/>
          <w:szCs w:val="26"/>
        </w:rPr>
        <w:t>діти з інвалідністю та/або діти з особливими освітніми потребами, які внаслідок недостатнього забезпечення інклюзивними послугами та підтримкою для життя в сім’ї та територіальній громаді можуть втратити сімейне оточення;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7" w:name="n99"/>
      <w:bookmarkEnd w:id="97"/>
      <w:r w:rsidRPr="00E4317E">
        <w:rPr>
          <w:rFonts w:ascii="Times New Roman" w:eastAsia="Times New Roman" w:hAnsi="Times New Roman" w:cs="Times New Roman"/>
          <w:color w:val="333333"/>
          <w:sz w:val="26"/>
          <w:szCs w:val="26"/>
        </w:rPr>
        <w:t>діти, які залишилися без батьківського піклування, діти-сироти, діти, позбавлені батьківського піклування, у тому числі ті, що залишилися на тимчасово окупованій території та території, де ведуться бойові дії;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8" w:name="n100"/>
      <w:bookmarkEnd w:id="98"/>
      <w:r w:rsidRPr="00E4317E">
        <w:rPr>
          <w:rFonts w:ascii="Times New Roman" w:eastAsia="Times New Roman" w:hAnsi="Times New Roman" w:cs="Times New Roman"/>
          <w:color w:val="333333"/>
          <w:sz w:val="26"/>
          <w:szCs w:val="26"/>
        </w:rPr>
        <w:t>діти, тимчасово переміщені (евакуйовані) із закладів, які здійснюють інституційний догляд та виховання, сімейних форм виховання, депортовані або примусово переміщені;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99" w:name="n101"/>
      <w:bookmarkEnd w:id="99"/>
      <w:r w:rsidRPr="00E4317E">
        <w:rPr>
          <w:rFonts w:ascii="Times New Roman" w:eastAsia="Times New Roman" w:hAnsi="Times New Roman" w:cs="Times New Roman"/>
          <w:color w:val="333333"/>
          <w:sz w:val="26"/>
          <w:szCs w:val="26"/>
        </w:rPr>
        <w:t>діти, які отримують інституційний догляд та виховання, у тому числі діти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0" w:name="n102"/>
      <w:bookmarkEnd w:id="100"/>
      <w:r w:rsidRPr="00E4317E">
        <w:rPr>
          <w:rFonts w:ascii="Times New Roman" w:eastAsia="Times New Roman" w:hAnsi="Times New Roman" w:cs="Times New Roman"/>
          <w:color w:val="333333"/>
          <w:sz w:val="26"/>
          <w:szCs w:val="26"/>
        </w:rPr>
        <w:t>діти та особи віком до 23 років, які мають досвід інституційного догляду та виховання або перебування в сімейних формах виховання.</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101" w:name="n103"/>
      <w:bookmarkEnd w:id="101"/>
      <w:r w:rsidRPr="00E4317E">
        <w:rPr>
          <w:rFonts w:ascii="Times New Roman" w:eastAsia="Times New Roman" w:hAnsi="Times New Roman" w:cs="Times New Roman"/>
          <w:b/>
          <w:bCs/>
          <w:color w:val="333333"/>
          <w:sz w:val="28"/>
        </w:rPr>
        <w:t>Мета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2" w:name="n104"/>
      <w:bookmarkEnd w:id="102"/>
      <w:r w:rsidRPr="00E4317E">
        <w:rPr>
          <w:rFonts w:ascii="Times New Roman" w:eastAsia="Times New Roman" w:hAnsi="Times New Roman" w:cs="Times New Roman"/>
          <w:color w:val="333333"/>
          <w:sz w:val="26"/>
          <w:szCs w:val="26"/>
        </w:rPr>
        <w:t>Метою цієї Стратегії є реалізація права кожної дитини на зростання в безпечному та сприятливому для розвитку сімейному оточенні шляхом створення системи підтримки дітей та сімей з дітьми, реінтеграції дітей в їх сім’ї та розвитку сімейних форм виховання.</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103" w:name="n105"/>
      <w:bookmarkEnd w:id="103"/>
      <w:r w:rsidRPr="00E4317E">
        <w:rPr>
          <w:rFonts w:ascii="Times New Roman" w:eastAsia="Times New Roman" w:hAnsi="Times New Roman" w:cs="Times New Roman"/>
          <w:b/>
          <w:bCs/>
          <w:color w:val="333333"/>
          <w:sz w:val="28"/>
        </w:rPr>
        <w:t>Строк реалізації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4" w:name="n106"/>
      <w:bookmarkEnd w:id="104"/>
      <w:r w:rsidRPr="00E4317E">
        <w:rPr>
          <w:rFonts w:ascii="Times New Roman" w:eastAsia="Times New Roman" w:hAnsi="Times New Roman" w:cs="Times New Roman"/>
          <w:color w:val="333333"/>
          <w:sz w:val="26"/>
          <w:szCs w:val="26"/>
        </w:rPr>
        <w:t>Реалізація цієї Стратегії здійснюється протягом 2024-2028 років двома етапами: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5" w:name="n107"/>
      <w:bookmarkEnd w:id="105"/>
      <w:r w:rsidRPr="00E4317E">
        <w:rPr>
          <w:rFonts w:ascii="Times New Roman" w:eastAsia="Times New Roman" w:hAnsi="Times New Roman" w:cs="Times New Roman"/>
          <w:color w:val="333333"/>
          <w:sz w:val="26"/>
          <w:szCs w:val="26"/>
        </w:rPr>
        <w:lastRenderedPageBreak/>
        <w:t>перший - 2024-2026 роки;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6" w:name="n108"/>
      <w:bookmarkEnd w:id="106"/>
      <w:r w:rsidRPr="00E4317E">
        <w:rPr>
          <w:rFonts w:ascii="Times New Roman" w:eastAsia="Times New Roman" w:hAnsi="Times New Roman" w:cs="Times New Roman"/>
          <w:color w:val="333333"/>
          <w:sz w:val="26"/>
          <w:szCs w:val="26"/>
        </w:rPr>
        <w:t>другий - 2027-2028 роки.</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107" w:name="n109"/>
      <w:bookmarkEnd w:id="107"/>
      <w:r w:rsidRPr="00E4317E">
        <w:rPr>
          <w:rFonts w:ascii="Times New Roman" w:eastAsia="Times New Roman" w:hAnsi="Times New Roman" w:cs="Times New Roman"/>
          <w:b/>
          <w:bCs/>
          <w:color w:val="333333"/>
          <w:sz w:val="28"/>
        </w:rPr>
        <w:t>Стратегічні цілі та показники їх досягнення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8" w:name="n110"/>
      <w:bookmarkEnd w:id="108"/>
      <w:r w:rsidRPr="00E4317E">
        <w:rPr>
          <w:rFonts w:ascii="Times New Roman" w:eastAsia="Times New Roman" w:hAnsi="Times New Roman" w:cs="Times New Roman"/>
          <w:color w:val="333333"/>
          <w:sz w:val="26"/>
          <w:szCs w:val="26"/>
        </w:rPr>
        <w:t>Стратегічна ціль 1. Підвищення спроможності сімей з дітьми здійснювати догляд та виховання дітей, забезпечувати безпечне та сприятливе для розвитку дітей середовище</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09" w:name="n111"/>
      <w:bookmarkEnd w:id="109"/>
      <w:r w:rsidRPr="00E4317E">
        <w:rPr>
          <w:rFonts w:ascii="Times New Roman" w:eastAsia="Times New Roman" w:hAnsi="Times New Roman" w:cs="Times New Roman"/>
          <w:color w:val="333333"/>
          <w:sz w:val="26"/>
          <w:szCs w:val="26"/>
        </w:rPr>
        <w:t>Показниками досягнення стратегічної цілі 1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0" w:name="n112"/>
      <w:bookmarkEnd w:id="110"/>
      <w:r w:rsidRPr="00E4317E">
        <w:rPr>
          <w:rFonts w:ascii="Times New Roman" w:eastAsia="Times New Roman" w:hAnsi="Times New Roman" w:cs="Times New Roman"/>
          <w:color w:val="333333"/>
          <w:sz w:val="26"/>
          <w:szCs w:val="26"/>
        </w:rPr>
        <w:t>частка сімей з дітьми, які вважають доступними інклюзивні універсальні послуги у територіальній громаді (за типами послуг, наявністю інвалідності,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1" w:name="n113"/>
      <w:bookmarkEnd w:id="111"/>
      <w:r w:rsidRPr="00E4317E">
        <w:rPr>
          <w:rFonts w:ascii="Times New Roman" w:eastAsia="Times New Roman" w:hAnsi="Times New Roman" w:cs="Times New Roman"/>
          <w:color w:val="333333"/>
          <w:sz w:val="26"/>
          <w:szCs w:val="26"/>
        </w:rPr>
        <w:t>частка сімей з дітьми, задоволених якістю надання інклюзивних універсальних послуг у територіальній громаді (за типами послуг, наявністю інвалідності,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2" w:name="n114"/>
      <w:bookmarkEnd w:id="112"/>
      <w:r w:rsidRPr="00E4317E">
        <w:rPr>
          <w:rFonts w:ascii="Times New Roman" w:eastAsia="Times New Roman" w:hAnsi="Times New Roman" w:cs="Times New Roman"/>
          <w:color w:val="333333"/>
          <w:sz w:val="26"/>
          <w:szCs w:val="26"/>
        </w:rPr>
        <w:t>частка сімей з дітьми, які мають потребу в соціальних послугах та забезпечені ними у територіальній громаді відповідно до потреб, порівняно з попереднім роком (за послугами, наявністю інвалідності,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3" w:name="n115"/>
      <w:bookmarkEnd w:id="113"/>
      <w:r w:rsidRPr="00E4317E">
        <w:rPr>
          <w:rFonts w:ascii="Times New Roman" w:eastAsia="Times New Roman" w:hAnsi="Times New Roman" w:cs="Times New Roman"/>
          <w:color w:val="333333"/>
          <w:sz w:val="26"/>
          <w:szCs w:val="26"/>
        </w:rPr>
        <w:t>частка сімей з дітьми, задоволених якістю наданих їм соціальних послуг відповідно до потреб (за послугами, наявністю інвалідності,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4" w:name="n116"/>
      <w:bookmarkEnd w:id="114"/>
      <w:r w:rsidRPr="00E4317E">
        <w:rPr>
          <w:rFonts w:ascii="Times New Roman" w:eastAsia="Times New Roman" w:hAnsi="Times New Roman" w:cs="Times New Roman"/>
          <w:color w:val="333333"/>
          <w:sz w:val="26"/>
          <w:szCs w:val="26"/>
        </w:rPr>
        <w:t>частка територіальних громад, у яких організоване надання пакета послуг для забезпечення права дітей на зростання в сімейному оточенні,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5" w:name="n117"/>
      <w:bookmarkEnd w:id="115"/>
      <w:r w:rsidRPr="00E4317E">
        <w:rPr>
          <w:rFonts w:ascii="Times New Roman" w:eastAsia="Times New Roman" w:hAnsi="Times New Roman" w:cs="Times New Roman"/>
          <w:color w:val="333333"/>
          <w:sz w:val="26"/>
          <w:szCs w:val="26"/>
        </w:rPr>
        <w:t>кількість територіальних громад, у яких запроваджено посади фахівців із соціальної роботи відповідно до встановленого нормативу їх чисельності, зокрема кількість територіальних громад, де всі посади зайняті (за типом населеного пункту, регіоном), одиниць;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6" w:name="n118"/>
      <w:bookmarkEnd w:id="116"/>
      <w:r w:rsidRPr="00E4317E">
        <w:rPr>
          <w:rFonts w:ascii="Times New Roman" w:eastAsia="Times New Roman" w:hAnsi="Times New Roman" w:cs="Times New Roman"/>
          <w:color w:val="333333"/>
          <w:sz w:val="26"/>
          <w:szCs w:val="26"/>
        </w:rPr>
        <w:t>частка дітей з особливими освітніми потребами, які отримують освітні послуги в інклюзивних класах (групах) у закладах дошкільної та загальної середньої освіти, порівняно з попереднім роком (за рівнем здобуття освіти,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7" w:name="n119"/>
      <w:bookmarkEnd w:id="117"/>
      <w:r w:rsidRPr="00E4317E">
        <w:rPr>
          <w:rFonts w:ascii="Times New Roman" w:eastAsia="Times New Roman" w:hAnsi="Times New Roman" w:cs="Times New Roman"/>
          <w:color w:val="333333"/>
          <w:sz w:val="26"/>
          <w:szCs w:val="26"/>
        </w:rPr>
        <w:t>частка батьків дітей з інвалідністю, які отримують підтримку територіальної громади та держави в догляді та вихованні дитини та впевненість у її майбутньому (за віком, статтю,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8" w:name="n120"/>
      <w:bookmarkEnd w:id="118"/>
      <w:r w:rsidRPr="00E4317E">
        <w:rPr>
          <w:rFonts w:ascii="Times New Roman" w:eastAsia="Times New Roman" w:hAnsi="Times New Roman" w:cs="Times New Roman"/>
          <w:color w:val="333333"/>
          <w:sz w:val="26"/>
          <w:szCs w:val="26"/>
        </w:rPr>
        <w:t>частка територіальних громад, у яких запроваджено послугу з патронату над дитиною,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19" w:name="n121"/>
      <w:bookmarkEnd w:id="119"/>
      <w:r w:rsidRPr="00E4317E">
        <w:rPr>
          <w:rFonts w:ascii="Times New Roman" w:eastAsia="Times New Roman" w:hAnsi="Times New Roman" w:cs="Times New Roman"/>
          <w:color w:val="333333"/>
          <w:sz w:val="26"/>
          <w:szCs w:val="26"/>
        </w:rPr>
        <w:t xml:space="preserve">кількість дітей, які протягом року влаштовані до системи альтернативного догляду та виховання та </w:t>
      </w:r>
      <w:proofErr w:type="spellStart"/>
      <w:r w:rsidRPr="00E4317E">
        <w:rPr>
          <w:rFonts w:ascii="Times New Roman" w:eastAsia="Times New Roman" w:hAnsi="Times New Roman" w:cs="Times New Roman"/>
          <w:color w:val="333333"/>
          <w:sz w:val="26"/>
          <w:szCs w:val="26"/>
        </w:rPr>
        <w:t>реінтегровані</w:t>
      </w:r>
      <w:proofErr w:type="spellEnd"/>
      <w:r w:rsidRPr="00E4317E">
        <w:rPr>
          <w:rFonts w:ascii="Times New Roman" w:eastAsia="Times New Roman" w:hAnsi="Times New Roman" w:cs="Times New Roman"/>
          <w:color w:val="333333"/>
          <w:sz w:val="26"/>
          <w:szCs w:val="26"/>
        </w:rPr>
        <w:t xml:space="preserve"> у свої сім’ї (за формою альтернативного догляду та виховання, наявністю інвалідності, віком, строком перебування в системі альтернативного догляду та виховання, регіоном), осіб.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0" w:name="n122"/>
      <w:bookmarkEnd w:id="120"/>
      <w:r w:rsidRPr="00E4317E">
        <w:rPr>
          <w:rFonts w:ascii="Times New Roman" w:eastAsia="Times New Roman" w:hAnsi="Times New Roman" w:cs="Times New Roman"/>
          <w:color w:val="333333"/>
          <w:sz w:val="26"/>
          <w:szCs w:val="26"/>
        </w:rPr>
        <w:t>Стратегічна ціль 2. Зростання дітей-сиріт та дітей, позбавлених батьківського піклування, у тому числі дітей з інвалідністю, в сімейному оточенні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1" w:name="n123"/>
      <w:bookmarkEnd w:id="121"/>
      <w:r w:rsidRPr="00E4317E">
        <w:rPr>
          <w:rFonts w:ascii="Times New Roman" w:eastAsia="Times New Roman" w:hAnsi="Times New Roman" w:cs="Times New Roman"/>
          <w:color w:val="333333"/>
          <w:sz w:val="26"/>
          <w:szCs w:val="26"/>
        </w:rPr>
        <w:t>Показниками досягнення стратегічної цілі 2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2" w:name="n124"/>
      <w:bookmarkEnd w:id="122"/>
      <w:r w:rsidRPr="00E4317E">
        <w:rPr>
          <w:rFonts w:ascii="Times New Roman" w:eastAsia="Times New Roman" w:hAnsi="Times New Roman" w:cs="Times New Roman"/>
          <w:color w:val="333333"/>
          <w:sz w:val="26"/>
          <w:szCs w:val="26"/>
        </w:rPr>
        <w:lastRenderedPageBreak/>
        <w:t>частка дітей-сиріт та дітей, позбавлених батьківського піклування, в сімейних формах виховання (за віком, наявністю інвалідності, сімейною формою виховання,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3" w:name="n125"/>
      <w:bookmarkEnd w:id="123"/>
      <w:r w:rsidRPr="00E4317E">
        <w:rPr>
          <w:rFonts w:ascii="Times New Roman" w:eastAsia="Times New Roman" w:hAnsi="Times New Roman" w:cs="Times New Roman"/>
          <w:color w:val="333333"/>
          <w:sz w:val="26"/>
          <w:szCs w:val="26"/>
        </w:rPr>
        <w:t>частка усиновлених дітей на початок звітного року (за віком, наявністю інвалідності, наявністю братів/сестер,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4" w:name="n126"/>
      <w:bookmarkEnd w:id="124"/>
      <w:r w:rsidRPr="00E4317E">
        <w:rPr>
          <w:rFonts w:ascii="Times New Roman" w:eastAsia="Times New Roman" w:hAnsi="Times New Roman" w:cs="Times New Roman"/>
          <w:color w:val="333333"/>
          <w:sz w:val="26"/>
          <w:szCs w:val="26"/>
        </w:rPr>
        <w:t>кількість новостворених сімейних форм виховання протягом року (за сімейною формою виховання, регіоном), одиниць;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5" w:name="n127"/>
      <w:bookmarkEnd w:id="125"/>
      <w:r w:rsidRPr="00E4317E">
        <w:rPr>
          <w:rFonts w:ascii="Times New Roman" w:eastAsia="Times New Roman" w:hAnsi="Times New Roman" w:cs="Times New Roman"/>
          <w:color w:val="333333"/>
          <w:sz w:val="26"/>
          <w:szCs w:val="26"/>
        </w:rPr>
        <w:t>кількість дітей, які протягом року усиновлені та влаштовані до сімейних форм виховання (за віком, наявністю інвалідності, сімейною формою виховання, регіоном), осіб;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6" w:name="n128"/>
      <w:bookmarkEnd w:id="126"/>
      <w:r w:rsidRPr="00E4317E">
        <w:rPr>
          <w:rFonts w:ascii="Times New Roman" w:eastAsia="Times New Roman" w:hAnsi="Times New Roman" w:cs="Times New Roman"/>
          <w:color w:val="333333"/>
          <w:sz w:val="26"/>
          <w:szCs w:val="26"/>
        </w:rPr>
        <w:t>кількість прийнятих протягом року рішень про скасування, визнання недійсним усиновлення (за віком, наявністю інвалідності,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7" w:name="n129"/>
      <w:bookmarkEnd w:id="127"/>
      <w:r w:rsidRPr="00E4317E">
        <w:rPr>
          <w:rFonts w:ascii="Times New Roman" w:eastAsia="Times New Roman" w:hAnsi="Times New Roman" w:cs="Times New Roman"/>
          <w:color w:val="333333"/>
          <w:sz w:val="26"/>
          <w:szCs w:val="26"/>
        </w:rPr>
        <w:t>частка дітей, задоволених умовами догляду та виховання в сімейних формах виховання (за віком, сімейною формою виховання,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8" w:name="n130"/>
      <w:bookmarkEnd w:id="128"/>
      <w:r w:rsidRPr="00E4317E">
        <w:rPr>
          <w:rFonts w:ascii="Times New Roman" w:eastAsia="Times New Roman" w:hAnsi="Times New Roman" w:cs="Times New Roman"/>
          <w:color w:val="333333"/>
          <w:sz w:val="26"/>
          <w:szCs w:val="26"/>
        </w:rPr>
        <w:t>Стратегічна ціль 3. Забезпечення зростання у сімейному оточенні тимчасово переміщених (евакуйованих), примусово переміщених, депортованих дітей, а також дітей з тимчасово окупованої території, території, де ведуться чи можуть вестися бойові дії, які повернуті чи евакуйовані в безпечні регіони України, та їх інтеграція в життя територіальної громади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29" w:name="n131"/>
      <w:bookmarkEnd w:id="129"/>
      <w:r w:rsidRPr="00E4317E">
        <w:rPr>
          <w:rFonts w:ascii="Times New Roman" w:eastAsia="Times New Roman" w:hAnsi="Times New Roman" w:cs="Times New Roman"/>
          <w:color w:val="333333"/>
          <w:sz w:val="26"/>
          <w:szCs w:val="26"/>
        </w:rPr>
        <w:t>Показниками досягнення стратегічної цілі 3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0" w:name="n132"/>
      <w:bookmarkEnd w:id="130"/>
      <w:r w:rsidRPr="00E4317E">
        <w:rPr>
          <w:rFonts w:ascii="Times New Roman" w:eastAsia="Times New Roman" w:hAnsi="Times New Roman" w:cs="Times New Roman"/>
          <w:color w:val="333333"/>
          <w:sz w:val="26"/>
          <w:szCs w:val="26"/>
        </w:rPr>
        <w:t>кількість дітей, які повернулися на територію України, з числа дітей, які тимчасово переміщені (евакуйовані) із закладів, які здійснюють інституційний догляд та виховання, за межі України, з них дітей, переданих на виховання батькам, іншим законним представникам, влаштованих до сімейних форм виховання, усиновлених (за віком, статтю, наявністю інвалідності, регіоном), одиниць;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1" w:name="n133"/>
      <w:bookmarkEnd w:id="131"/>
      <w:r w:rsidRPr="00E4317E">
        <w:rPr>
          <w:rFonts w:ascii="Times New Roman" w:eastAsia="Times New Roman" w:hAnsi="Times New Roman" w:cs="Times New Roman"/>
          <w:color w:val="333333"/>
          <w:sz w:val="26"/>
          <w:szCs w:val="26"/>
        </w:rPr>
        <w:t>кількість сімейних форм виховання, які повернулися із-за кордону чи евакуйовані з тимчасово окупованої території на територію, на якій органи державної влади здійснюють свої повноваження в повному обсязі (за сімейною формою виховання, регіоном), одиниць;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2" w:name="n134"/>
      <w:bookmarkEnd w:id="132"/>
      <w:r w:rsidRPr="00E4317E">
        <w:rPr>
          <w:rFonts w:ascii="Times New Roman" w:eastAsia="Times New Roman" w:hAnsi="Times New Roman" w:cs="Times New Roman"/>
          <w:color w:val="333333"/>
          <w:sz w:val="26"/>
          <w:szCs w:val="26"/>
        </w:rPr>
        <w:t xml:space="preserve">частка сімейних форм виховання, які забезпечені (отримали/придбали/побудували за рахунок бюджетних чи інших коштів) житлом, зокрема доступним для </w:t>
      </w:r>
      <w:proofErr w:type="spellStart"/>
      <w:r w:rsidRPr="00E4317E">
        <w:rPr>
          <w:rFonts w:ascii="Times New Roman" w:eastAsia="Times New Roman" w:hAnsi="Times New Roman" w:cs="Times New Roman"/>
          <w:color w:val="333333"/>
          <w:sz w:val="26"/>
          <w:szCs w:val="26"/>
        </w:rPr>
        <w:t>маломобільних</w:t>
      </w:r>
      <w:proofErr w:type="spellEnd"/>
      <w:r w:rsidRPr="00E4317E">
        <w:rPr>
          <w:rFonts w:ascii="Times New Roman" w:eastAsia="Times New Roman" w:hAnsi="Times New Roman" w:cs="Times New Roman"/>
          <w:color w:val="333333"/>
          <w:sz w:val="26"/>
          <w:szCs w:val="26"/>
        </w:rPr>
        <w:t xml:space="preserve"> груп, для постійного проживання, із числа сімей, житло яких зруйновано або пошкоджено внаслідок бойових дій (за сімейною формою виховання,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3" w:name="n135"/>
      <w:bookmarkEnd w:id="133"/>
      <w:r w:rsidRPr="00E4317E">
        <w:rPr>
          <w:rFonts w:ascii="Times New Roman" w:eastAsia="Times New Roman" w:hAnsi="Times New Roman" w:cs="Times New Roman"/>
          <w:color w:val="333333"/>
          <w:sz w:val="26"/>
          <w:szCs w:val="26"/>
        </w:rPr>
        <w:t>частка сімейних форм виховання, які задоволені рівнем підтримки у територіальній громаді, яку вони отримали після тимчасового переміщення (евакуації) з тимчасово окупованої території, або повернення із-за кордону (за сімейною формою виховання,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4" w:name="n136"/>
      <w:bookmarkEnd w:id="134"/>
      <w:r w:rsidRPr="00E4317E">
        <w:rPr>
          <w:rFonts w:ascii="Times New Roman" w:eastAsia="Times New Roman" w:hAnsi="Times New Roman" w:cs="Times New Roman"/>
          <w:color w:val="333333"/>
          <w:sz w:val="26"/>
          <w:szCs w:val="26"/>
        </w:rPr>
        <w:t xml:space="preserve">частка дітей, які повернулися на територію, на якій органи державної влади здійснюють свої повноваження в повному обсязі, з місць примусового переміщення або депортації, </w:t>
      </w:r>
      <w:proofErr w:type="spellStart"/>
      <w:r w:rsidRPr="00E4317E">
        <w:rPr>
          <w:rFonts w:ascii="Times New Roman" w:eastAsia="Times New Roman" w:hAnsi="Times New Roman" w:cs="Times New Roman"/>
          <w:color w:val="333333"/>
          <w:sz w:val="26"/>
          <w:szCs w:val="26"/>
        </w:rPr>
        <w:t>реінтегрованих</w:t>
      </w:r>
      <w:proofErr w:type="spellEnd"/>
      <w:r w:rsidRPr="00E4317E">
        <w:rPr>
          <w:rFonts w:ascii="Times New Roman" w:eastAsia="Times New Roman" w:hAnsi="Times New Roman" w:cs="Times New Roman"/>
          <w:color w:val="333333"/>
          <w:sz w:val="26"/>
          <w:szCs w:val="26"/>
        </w:rPr>
        <w:t xml:space="preserve"> в сім’ю, усиновлених, влаштованих до сімейних форм виховання (за віком, статтю, наявністю інвалідності,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5" w:name="n137"/>
      <w:bookmarkEnd w:id="135"/>
      <w:r w:rsidRPr="00E4317E">
        <w:rPr>
          <w:rFonts w:ascii="Times New Roman" w:eastAsia="Times New Roman" w:hAnsi="Times New Roman" w:cs="Times New Roman"/>
          <w:color w:val="333333"/>
          <w:sz w:val="26"/>
          <w:szCs w:val="26"/>
        </w:rPr>
        <w:lastRenderedPageBreak/>
        <w:t>частка дітей, які повернулися на територію, на якій органи державної влади здійснюють свої повноваження в повному обсязі, з місць примусового переміщення або депортації, які охоплені програмами комплексної підтримки та супроводу з метою надання їм допомоги у подоланні травми та сприяння реінтеграції за місцем повернення (за віком, статтю, наявністю інвалідності,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6" w:name="n138"/>
      <w:bookmarkEnd w:id="136"/>
      <w:r w:rsidRPr="00E4317E">
        <w:rPr>
          <w:rFonts w:ascii="Times New Roman" w:eastAsia="Times New Roman" w:hAnsi="Times New Roman" w:cs="Times New Roman"/>
          <w:color w:val="333333"/>
          <w:sz w:val="26"/>
          <w:szCs w:val="26"/>
        </w:rPr>
        <w:t>Стратегічна ціль 4. Дотримання прав та інтересів дітей під час реформування закладів, які здійснюють інституційний догляд та виховання, збереження та спрямування ресурсів таких закладів для підтримки дітей та сімей з дітьми у територіальних громадах</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7" w:name="n139"/>
      <w:bookmarkEnd w:id="137"/>
      <w:r w:rsidRPr="00E4317E">
        <w:rPr>
          <w:rFonts w:ascii="Times New Roman" w:eastAsia="Times New Roman" w:hAnsi="Times New Roman" w:cs="Times New Roman"/>
          <w:color w:val="333333"/>
          <w:sz w:val="26"/>
          <w:szCs w:val="26"/>
        </w:rPr>
        <w:t>Показниками досягнення стратегічної цілі 4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8" w:name="n140"/>
      <w:bookmarkEnd w:id="138"/>
      <w:r w:rsidRPr="00E4317E">
        <w:rPr>
          <w:rFonts w:ascii="Times New Roman" w:eastAsia="Times New Roman" w:hAnsi="Times New Roman" w:cs="Times New Roman"/>
          <w:color w:val="333333"/>
          <w:sz w:val="26"/>
          <w:szCs w:val="26"/>
        </w:rPr>
        <w:t>частка дітей із числа тих, що отримували інституційний догляд та виховання, які повернуті у свою сім’ю (за віком, статтю, наявністю інвалідності,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39" w:name="n141"/>
      <w:bookmarkEnd w:id="139"/>
      <w:r w:rsidRPr="00E4317E">
        <w:rPr>
          <w:rFonts w:ascii="Times New Roman" w:eastAsia="Times New Roman" w:hAnsi="Times New Roman" w:cs="Times New Roman"/>
          <w:color w:val="333333"/>
          <w:sz w:val="26"/>
          <w:szCs w:val="26"/>
        </w:rPr>
        <w:t>частка дітей із числа тих, що отримували інституційний догляд та виховання, влаштованих до сімейних форм виховання (за віком, статтю, наявністю інвалідності, сімейною формою виховання,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0" w:name="n142"/>
      <w:bookmarkEnd w:id="140"/>
      <w:r w:rsidRPr="00E4317E">
        <w:rPr>
          <w:rFonts w:ascii="Times New Roman" w:eastAsia="Times New Roman" w:hAnsi="Times New Roman" w:cs="Times New Roman"/>
          <w:color w:val="333333"/>
          <w:sz w:val="26"/>
          <w:szCs w:val="26"/>
        </w:rPr>
        <w:t>кількість дітей, які отримують інституційний догляд та виховання (за віком, статтю, наявністю інвалідності, статусу дитини-сироти, дитини, позбавленої батьківського піклування, регіоном), осіб;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1" w:name="n143"/>
      <w:bookmarkEnd w:id="141"/>
      <w:r w:rsidRPr="00E4317E">
        <w:rPr>
          <w:rFonts w:ascii="Times New Roman" w:eastAsia="Times New Roman" w:hAnsi="Times New Roman" w:cs="Times New Roman"/>
          <w:color w:val="333333"/>
          <w:sz w:val="26"/>
          <w:szCs w:val="26"/>
        </w:rPr>
        <w:t>кількість дітей, які вперше влаштовані/зараховані до закладів, які здійснюють інституційний догляд та виховання (за віком, статтю, наявністю інвалідності, статусу дитини-сироти, дитини, позбавленої батьківського піклування, регіоном), осіб;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2" w:name="n144"/>
      <w:bookmarkEnd w:id="142"/>
      <w:r w:rsidRPr="00E4317E">
        <w:rPr>
          <w:rFonts w:ascii="Times New Roman" w:eastAsia="Times New Roman" w:hAnsi="Times New Roman" w:cs="Times New Roman"/>
          <w:color w:val="333333"/>
          <w:sz w:val="26"/>
          <w:szCs w:val="26"/>
        </w:rPr>
        <w:t>кількість закладів, які здійснюють інституційний догляд та виховання (за типом, формою власності, підпорядкуванням, регіоном), одиниць.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3" w:name="n145"/>
      <w:bookmarkEnd w:id="143"/>
      <w:r w:rsidRPr="00E4317E">
        <w:rPr>
          <w:rFonts w:ascii="Times New Roman" w:eastAsia="Times New Roman" w:hAnsi="Times New Roman" w:cs="Times New Roman"/>
          <w:color w:val="333333"/>
          <w:sz w:val="26"/>
          <w:szCs w:val="26"/>
        </w:rPr>
        <w:t>Стратегічна ціль 5. Забезпечення можливості дітей та осіб, які мають досвід альтернативного догляду та виховання, налагоджувати соціальні відносини, які сприяють їх успішній інтеграції у життя територіальних громад</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4" w:name="n146"/>
      <w:bookmarkEnd w:id="144"/>
      <w:r w:rsidRPr="00E4317E">
        <w:rPr>
          <w:rFonts w:ascii="Times New Roman" w:eastAsia="Times New Roman" w:hAnsi="Times New Roman" w:cs="Times New Roman"/>
          <w:color w:val="333333"/>
          <w:sz w:val="26"/>
          <w:szCs w:val="26"/>
        </w:rPr>
        <w:t>Показниками досягнення стратегічної цілі 5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5" w:name="n147"/>
      <w:bookmarkEnd w:id="145"/>
      <w:r w:rsidRPr="00E4317E">
        <w:rPr>
          <w:rFonts w:ascii="Times New Roman" w:eastAsia="Times New Roman" w:hAnsi="Times New Roman" w:cs="Times New Roman"/>
          <w:color w:val="333333"/>
          <w:sz w:val="26"/>
          <w:szCs w:val="26"/>
        </w:rPr>
        <w:t>частка дітей та осіб віком до 23 років, які отримали послугу із соціальної інтеграції, із числа тих, що отримували альтернативний догляд та виховання та за віком залишили заклад, який здійснює інституційний догляд та виховання, або сімейну форму виховання (за віком, статтю, наявністю інвалідності,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6" w:name="n148"/>
      <w:bookmarkEnd w:id="146"/>
      <w:r w:rsidRPr="00E4317E">
        <w:rPr>
          <w:rFonts w:ascii="Times New Roman" w:eastAsia="Times New Roman" w:hAnsi="Times New Roman" w:cs="Times New Roman"/>
          <w:color w:val="333333"/>
          <w:sz w:val="26"/>
          <w:szCs w:val="26"/>
        </w:rPr>
        <w:t>частка дітей та осіб, які мають досвід альтернативного догляду та виховання, задоволених якістю наданої їм послуги із соціальної інтеграції (за віком, статтю, наявністю інвалідності, типом населеного пункту,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7" w:name="n149"/>
      <w:bookmarkEnd w:id="147"/>
      <w:r w:rsidRPr="00E4317E">
        <w:rPr>
          <w:rFonts w:ascii="Times New Roman" w:eastAsia="Times New Roman" w:hAnsi="Times New Roman" w:cs="Times New Roman"/>
          <w:color w:val="333333"/>
          <w:sz w:val="26"/>
          <w:szCs w:val="26"/>
        </w:rPr>
        <w:t>частка осіб віком до 23 років, які завершили перебування в закладах, що здійснюють інституційний догляд та виховання, та отримали послугу з підтриманого проживання осіб з інвалідністю відповідно до потреб (за віком, статтю, наявністю інвалідності, статусу дитини-сироти, дитини, позбавленої батьківського піклування,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8" w:name="n150"/>
      <w:bookmarkEnd w:id="148"/>
      <w:r w:rsidRPr="00E4317E">
        <w:rPr>
          <w:rFonts w:ascii="Times New Roman" w:eastAsia="Times New Roman" w:hAnsi="Times New Roman" w:cs="Times New Roman"/>
          <w:color w:val="333333"/>
          <w:sz w:val="26"/>
          <w:szCs w:val="26"/>
        </w:rPr>
        <w:t xml:space="preserve">частка осіб, які завершили перебування в закладах, що здійснюють інституційний догляд та виховання, та здобули або здобувають професійну (професійно-технічну), </w:t>
      </w:r>
      <w:proofErr w:type="spellStart"/>
      <w:r w:rsidRPr="00E4317E">
        <w:rPr>
          <w:rFonts w:ascii="Times New Roman" w:eastAsia="Times New Roman" w:hAnsi="Times New Roman" w:cs="Times New Roman"/>
          <w:color w:val="333333"/>
          <w:sz w:val="26"/>
          <w:szCs w:val="26"/>
        </w:rPr>
        <w:lastRenderedPageBreak/>
        <w:t>передвищу</w:t>
      </w:r>
      <w:proofErr w:type="spellEnd"/>
      <w:r w:rsidRPr="00E4317E">
        <w:rPr>
          <w:rFonts w:ascii="Times New Roman" w:eastAsia="Times New Roman" w:hAnsi="Times New Roman" w:cs="Times New Roman"/>
          <w:color w:val="333333"/>
          <w:sz w:val="26"/>
          <w:szCs w:val="26"/>
        </w:rPr>
        <w:t>, вищу освіту (за віком, статтю, наявністю інвалідності,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49" w:name="n151"/>
      <w:bookmarkEnd w:id="149"/>
      <w:r w:rsidRPr="00E4317E">
        <w:rPr>
          <w:rFonts w:ascii="Times New Roman" w:eastAsia="Times New Roman" w:hAnsi="Times New Roman" w:cs="Times New Roman"/>
          <w:color w:val="333333"/>
          <w:sz w:val="26"/>
          <w:szCs w:val="26"/>
        </w:rPr>
        <w:t>частка дітей-сиріт та дітей, позбавлених батьківського піклування, осіб з їх числа, забезпечених житлом (за віком, статтю, наявністю інвалідності,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0" w:name="n152"/>
      <w:bookmarkEnd w:id="150"/>
      <w:r w:rsidRPr="00E4317E">
        <w:rPr>
          <w:rFonts w:ascii="Times New Roman" w:eastAsia="Times New Roman" w:hAnsi="Times New Roman" w:cs="Times New Roman"/>
          <w:color w:val="333333"/>
          <w:sz w:val="26"/>
          <w:szCs w:val="26"/>
        </w:rPr>
        <w:t>кількість дітей, які отримують інституційний догляд та виховання, та осіб віком до 23 років, які мають досвід інституційного догляду та виховання, охоплених програмами наставництва та індивідуальної підтримки для дітей та осіб з інвалідністю (за віком, статтю, наявністю інвалідності, статусу дитини-сироти, дитини, позбавленої батьківського піклування, регіоном), осіб;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1" w:name="n153"/>
      <w:bookmarkEnd w:id="151"/>
      <w:r w:rsidRPr="00E4317E">
        <w:rPr>
          <w:rFonts w:ascii="Times New Roman" w:eastAsia="Times New Roman" w:hAnsi="Times New Roman" w:cs="Times New Roman"/>
          <w:color w:val="333333"/>
          <w:sz w:val="26"/>
          <w:szCs w:val="26"/>
        </w:rPr>
        <w:t>частка дітей та осіб віком до 23 років, які завершили перебування в закладах, що здійснюють інституційний догляд та виховання, в сімейних формах виховання та вважають, що отримують належний соціальний захист, готові до самостійного життя та мають можливості для самореалізації (за віком, статтю, наявністю інвалідності, статусу дитини-сироти, дитини, позбавленої батьківського піклування,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2" w:name="n154"/>
      <w:bookmarkEnd w:id="152"/>
      <w:r w:rsidRPr="00E4317E">
        <w:rPr>
          <w:rFonts w:ascii="Times New Roman" w:eastAsia="Times New Roman" w:hAnsi="Times New Roman" w:cs="Times New Roman"/>
          <w:color w:val="333333"/>
          <w:sz w:val="26"/>
          <w:szCs w:val="26"/>
        </w:rPr>
        <w:t>Стратегічна ціль 6. Створення організаційно-правових умов для забезпечення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3" w:name="n155"/>
      <w:bookmarkEnd w:id="153"/>
      <w:r w:rsidRPr="00E4317E">
        <w:rPr>
          <w:rFonts w:ascii="Times New Roman" w:eastAsia="Times New Roman" w:hAnsi="Times New Roman" w:cs="Times New Roman"/>
          <w:color w:val="333333"/>
          <w:sz w:val="26"/>
          <w:szCs w:val="26"/>
        </w:rPr>
        <w:t>Показниками досягнення стратегічної цілі 6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4" w:name="n156"/>
      <w:bookmarkEnd w:id="154"/>
      <w:r w:rsidRPr="00E4317E">
        <w:rPr>
          <w:rFonts w:ascii="Times New Roman" w:eastAsia="Times New Roman" w:hAnsi="Times New Roman" w:cs="Times New Roman"/>
          <w:color w:val="333333"/>
          <w:sz w:val="26"/>
          <w:szCs w:val="26"/>
        </w:rPr>
        <w:t>частка судів, у яких запроваджено спеціалізацію суддів із розгляду справ, що виникають із сімейних правовідносин і стосуються захисту прав та законних інтересів дітей (за інстанцією, регіоном),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5" w:name="n157"/>
      <w:bookmarkEnd w:id="155"/>
      <w:r w:rsidRPr="00E4317E">
        <w:rPr>
          <w:rFonts w:ascii="Times New Roman" w:eastAsia="Times New Roman" w:hAnsi="Times New Roman" w:cs="Times New Roman"/>
          <w:color w:val="333333"/>
          <w:sz w:val="26"/>
          <w:szCs w:val="26"/>
        </w:rPr>
        <w:t>середня тривалість розгляду справ про усиновлення та позбавлення батьківських прав (за інстанцією, регіоном), місяців;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6" w:name="n158"/>
      <w:bookmarkEnd w:id="156"/>
      <w:r w:rsidRPr="00E4317E">
        <w:rPr>
          <w:rFonts w:ascii="Times New Roman" w:eastAsia="Times New Roman" w:hAnsi="Times New Roman" w:cs="Times New Roman"/>
          <w:color w:val="333333"/>
          <w:sz w:val="26"/>
          <w:szCs w:val="26"/>
        </w:rPr>
        <w:t>кількість служб у справах дітей, в яких кількість працівників служб відповідає встановленому нормативу їх чисельності, зокрема кількість служб у справах дітей, де всі посади зайняті (за типом адміністративно-територіальної одиниці, чисельністю дитячого населення, регіоном), одиниць;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7" w:name="n159"/>
      <w:bookmarkEnd w:id="157"/>
      <w:r w:rsidRPr="00E4317E">
        <w:rPr>
          <w:rFonts w:ascii="Times New Roman" w:eastAsia="Times New Roman" w:hAnsi="Times New Roman" w:cs="Times New Roman"/>
          <w:color w:val="333333"/>
          <w:sz w:val="26"/>
          <w:szCs w:val="26"/>
        </w:rPr>
        <w:t>частка осіб, які досягли повноліття, обізнаних щодо прав дитини, надання послуги з патронату над дитиною, функціонування сімейних форм виховання, процедурою усиновлення (за віком, статтю, типом населеного пункту, регіоном), відсотків.</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158" w:name="n160"/>
      <w:bookmarkEnd w:id="158"/>
      <w:r w:rsidRPr="00E4317E">
        <w:rPr>
          <w:rFonts w:ascii="Times New Roman" w:eastAsia="Times New Roman" w:hAnsi="Times New Roman" w:cs="Times New Roman"/>
          <w:b/>
          <w:bCs/>
          <w:color w:val="333333"/>
          <w:sz w:val="28"/>
        </w:rPr>
        <w:t>Завдання, спрямовані на досягнення поставлених цілей, етапи їх виконання, очікувані результати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59" w:name="n161"/>
      <w:bookmarkEnd w:id="159"/>
      <w:r w:rsidRPr="00E4317E">
        <w:rPr>
          <w:rFonts w:ascii="Times New Roman" w:eastAsia="Times New Roman" w:hAnsi="Times New Roman" w:cs="Times New Roman"/>
          <w:color w:val="333333"/>
          <w:sz w:val="26"/>
          <w:szCs w:val="26"/>
        </w:rPr>
        <w:t xml:space="preserve">Для досягнення стратегічної цілі 1 </w:t>
      </w:r>
      <w:proofErr w:type="spellStart"/>
      <w:r w:rsidRPr="00E4317E">
        <w:rPr>
          <w:rFonts w:ascii="Times New Roman" w:eastAsia="Times New Roman" w:hAnsi="Times New Roman" w:cs="Times New Roman"/>
          <w:color w:val="333333"/>
          <w:sz w:val="26"/>
          <w:szCs w:val="26"/>
        </w:rPr>
        <w:t>“Підвищення</w:t>
      </w:r>
      <w:proofErr w:type="spellEnd"/>
      <w:r w:rsidRPr="00E4317E">
        <w:rPr>
          <w:rFonts w:ascii="Times New Roman" w:eastAsia="Times New Roman" w:hAnsi="Times New Roman" w:cs="Times New Roman"/>
          <w:color w:val="333333"/>
          <w:sz w:val="26"/>
          <w:szCs w:val="26"/>
        </w:rPr>
        <w:t xml:space="preserve"> спроможності сімей з дітьми здійснювати догляд та виховання дітей, забезпечувати безпечне та сприятливе для розвитку дітей </w:t>
      </w:r>
      <w:proofErr w:type="spellStart"/>
      <w:r w:rsidRPr="00E4317E">
        <w:rPr>
          <w:rFonts w:ascii="Times New Roman" w:eastAsia="Times New Roman" w:hAnsi="Times New Roman" w:cs="Times New Roman"/>
          <w:color w:val="333333"/>
          <w:sz w:val="26"/>
          <w:szCs w:val="26"/>
        </w:rPr>
        <w:t>середовище”</w:t>
      </w:r>
      <w:proofErr w:type="spellEnd"/>
      <w:r w:rsidRPr="00E4317E">
        <w:rPr>
          <w:rFonts w:ascii="Times New Roman" w:eastAsia="Times New Roman" w:hAnsi="Times New Roman" w:cs="Times New Roman"/>
          <w:color w:val="333333"/>
          <w:sz w:val="26"/>
          <w:szCs w:val="26"/>
        </w:rPr>
        <w:t xml:space="preserve"> визначено такі операційні цілі: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0" w:name="n162"/>
      <w:bookmarkEnd w:id="160"/>
      <w:r w:rsidRPr="00E4317E">
        <w:rPr>
          <w:rFonts w:ascii="Times New Roman" w:eastAsia="Times New Roman" w:hAnsi="Times New Roman" w:cs="Times New Roman"/>
          <w:color w:val="333333"/>
          <w:sz w:val="26"/>
          <w:szCs w:val="26"/>
        </w:rPr>
        <w:t>операційна ціль 1. Запровадження підтримки сімей з дітьми, що передбачає надання фінансової, матеріальної допомоги та підвищення батьківської спроможності до виконання своїх обов’язків з догляду та виховання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1" w:name="n163"/>
      <w:bookmarkEnd w:id="161"/>
      <w:r w:rsidRPr="00E4317E">
        <w:rPr>
          <w:rFonts w:ascii="Times New Roman" w:eastAsia="Times New Roman" w:hAnsi="Times New Roman" w:cs="Times New Roman"/>
          <w:color w:val="333333"/>
          <w:sz w:val="26"/>
          <w:szCs w:val="26"/>
        </w:rPr>
        <w:t>Завданнями, спрямованими на досягнення операційної цілі 1,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2" w:name="n164"/>
      <w:bookmarkEnd w:id="162"/>
      <w:r w:rsidRPr="00E4317E">
        <w:rPr>
          <w:rFonts w:ascii="Times New Roman" w:eastAsia="Times New Roman" w:hAnsi="Times New Roman" w:cs="Times New Roman"/>
          <w:color w:val="333333"/>
          <w:sz w:val="26"/>
          <w:szCs w:val="26"/>
        </w:rPr>
        <w:t xml:space="preserve">забезпечення доступу кожної дитини, сім’ї з дітьми, майбутніх батьків, у тому числі тимчасово переміщених (евакуйованих) унаслідок збройної агресії Російської </w:t>
      </w:r>
      <w:r w:rsidRPr="00E4317E">
        <w:rPr>
          <w:rFonts w:ascii="Times New Roman" w:eastAsia="Times New Roman" w:hAnsi="Times New Roman" w:cs="Times New Roman"/>
          <w:color w:val="333333"/>
          <w:sz w:val="26"/>
          <w:szCs w:val="26"/>
        </w:rPr>
        <w:lastRenderedPageBreak/>
        <w:t>Федерації проти України, до інклюзивних універсальних послуг у територіальній громаді;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3" w:name="n165"/>
      <w:bookmarkEnd w:id="163"/>
      <w:r w:rsidRPr="00E4317E">
        <w:rPr>
          <w:rFonts w:ascii="Times New Roman" w:eastAsia="Times New Roman" w:hAnsi="Times New Roman" w:cs="Times New Roman"/>
          <w:color w:val="333333"/>
          <w:sz w:val="26"/>
          <w:szCs w:val="26"/>
        </w:rPr>
        <w:t>підвищення економічної спроможності сімей з дітьми;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4" w:name="n166"/>
      <w:bookmarkEnd w:id="164"/>
      <w:r w:rsidRPr="00E4317E">
        <w:rPr>
          <w:rFonts w:ascii="Times New Roman" w:eastAsia="Times New Roman" w:hAnsi="Times New Roman" w:cs="Times New Roman"/>
          <w:color w:val="333333"/>
          <w:sz w:val="26"/>
          <w:szCs w:val="26"/>
        </w:rPr>
        <w:t>операційна ціль 2. Забезпечення участі усіх дітей з особливими освітніми потребами та/або інвалідністю у житті територіальної громади на рівні із своїми однолітками.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5" w:name="n167"/>
      <w:bookmarkEnd w:id="165"/>
      <w:r w:rsidRPr="00E4317E">
        <w:rPr>
          <w:rFonts w:ascii="Times New Roman" w:eastAsia="Times New Roman" w:hAnsi="Times New Roman" w:cs="Times New Roman"/>
          <w:color w:val="333333"/>
          <w:sz w:val="26"/>
          <w:szCs w:val="26"/>
        </w:rPr>
        <w:t>Завданнями, спрямованими на досягнення операційної цілі 2,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6" w:name="n168"/>
      <w:bookmarkEnd w:id="166"/>
      <w:r w:rsidRPr="00E4317E">
        <w:rPr>
          <w:rFonts w:ascii="Times New Roman" w:eastAsia="Times New Roman" w:hAnsi="Times New Roman" w:cs="Times New Roman"/>
          <w:color w:val="333333"/>
          <w:sz w:val="26"/>
          <w:szCs w:val="26"/>
        </w:rPr>
        <w:t>впровадження механізмів раннього виявлення потреб дитини у підтримці, направлення її для подальшої діагностики та організації надання допомоги і підтримки;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7" w:name="n169"/>
      <w:bookmarkEnd w:id="167"/>
      <w:r w:rsidRPr="00E4317E">
        <w:rPr>
          <w:rFonts w:ascii="Times New Roman" w:eastAsia="Times New Roman" w:hAnsi="Times New Roman" w:cs="Times New Roman"/>
          <w:color w:val="333333"/>
          <w:sz w:val="26"/>
          <w:szCs w:val="26"/>
        </w:rPr>
        <w:t>створення умов для залучення у життя територіальної громади дітей з особливими освітніми потребами та/або інвалідністю, а також їх сімей;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8" w:name="n170"/>
      <w:bookmarkEnd w:id="168"/>
      <w:r w:rsidRPr="00E4317E">
        <w:rPr>
          <w:rFonts w:ascii="Times New Roman" w:eastAsia="Times New Roman" w:hAnsi="Times New Roman" w:cs="Times New Roman"/>
          <w:color w:val="333333"/>
          <w:sz w:val="26"/>
          <w:szCs w:val="26"/>
        </w:rPr>
        <w:t xml:space="preserve">операційна ціль 3. Забезпечення доступу дітей та сімей, які перебувають у складних життєвих обставинах або можуть потрапити у такі обставини, до соціальних послуг, які відповідають їх індивідуальним потребам та надаються на основі принципів інтегрованості, </w:t>
      </w:r>
      <w:proofErr w:type="spellStart"/>
      <w:r w:rsidRPr="00E4317E">
        <w:rPr>
          <w:rFonts w:ascii="Times New Roman" w:eastAsia="Times New Roman" w:hAnsi="Times New Roman" w:cs="Times New Roman"/>
          <w:color w:val="333333"/>
          <w:sz w:val="26"/>
          <w:szCs w:val="26"/>
        </w:rPr>
        <w:t>інклюзивності</w:t>
      </w:r>
      <w:proofErr w:type="spellEnd"/>
      <w:r w:rsidRPr="00E4317E">
        <w:rPr>
          <w:rFonts w:ascii="Times New Roman" w:eastAsia="Times New Roman" w:hAnsi="Times New Roman" w:cs="Times New Roman"/>
          <w:color w:val="333333"/>
          <w:sz w:val="26"/>
          <w:szCs w:val="26"/>
        </w:rPr>
        <w:t>, послідовності та доступності.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69" w:name="n171"/>
      <w:bookmarkEnd w:id="169"/>
      <w:r w:rsidRPr="00E4317E">
        <w:rPr>
          <w:rFonts w:ascii="Times New Roman" w:eastAsia="Times New Roman" w:hAnsi="Times New Roman" w:cs="Times New Roman"/>
          <w:color w:val="333333"/>
          <w:sz w:val="26"/>
          <w:szCs w:val="26"/>
        </w:rPr>
        <w:t>Завданнями, спрямованими на досягнення операційної цілі 3,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0" w:name="n172"/>
      <w:bookmarkEnd w:id="170"/>
      <w:r w:rsidRPr="00E4317E">
        <w:rPr>
          <w:rFonts w:ascii="Times New Roman" w:eastAsia="Times New Roman" w:hAnsi="Times New Roman" w:cs="Times New Roman"/>
          <w:color w:val="333333"/>
          <w:sz w:val="26"/>
          <w:szCs w:val="26"/>
        </w:rPr>
        <w:t>посилення спроможності усіх суб’єктів, які працюють з дітьми та сім’ями, виявляти ознаки вразливості дітей та сімей на ранніх етапах, забезпечувати необхідне реагування та організацію допомоги відповідно до потреб;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1" w:name="n173"/>
      <w:bookmarkEnd w:id="171"/>
      <w:r w:rsidRPr="00E4317E">
        <w:rPr>
          <w:rFonts w:ascii="Times New Roman" w:eastAsia="Times New Roman" w:hAnsi="Times New Roman" w:cs="Times New Roman"/>
          <w:color w:val="333333"/>
          <w:sz w:val="26"/>
          <w:szCs w:val="26"/>
        </w:rPr>
        <w:t>забезпечення сталості функціонування системи надання соціальних послуг на рівні територіальної громади;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2" w:name="n174"/>
      <w:bookmarkEnd w:id="172"/>
      <w:r w:rsidRPr="00E4317E">
        <w:rPr>
          <w:rFonts w:ascii="Times New Roman" w:eastAsia="Times New Roman" w:hAnsi="Times New Roman" w:cs="Times New Roman"/>
          <w:color w:val="333333"/>
          <w:sz w:val="26"/>
          <w:szCs w:val="26"/>
        </w:rPr>
        <w:t>організація надання на рівні територіальної громади пакета послуг із забезпечення права дитини на зростання в сімейному оточенні та доступності комплексних спеціалізованих соціальних послуг відповідно до потреб сімей з дітьми, які перебувають у складних життєвих обставинах або можуть потрапити в такі обставини;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3" w:name="n175"/>
      <w:bookmarkEnd w:id="173"/>
      <w:r w:rsidRPr="00E4317E">
        <w:rPr>
          <w:rFonts w:ascii="Times New Roman" w:eastAsia="Times New Roman" w:hAnsi="Times New Roman" w:cs="Times New Roman"/>
          <w:color w:val="333333"/>
          <w:sz w:val="26"/>
          <w:szCs w:val="26"/>
        </w:rPr>
        <w:t>запровадження дієвої, заснованої на правозахисному підході системи контролю за якістю надання соціальних послуг для дітей та сімей з дітьми, зокрема шляхом здійснення обов’язкової реєстрації надавачів соціальних послуг;</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4" w:name="n176"/>
      <w:bookmarkEnd w:id="174"/>
      <w:r w:rsidRPr="00E4317E">
        <w:rPr>
          <w:rFonts w:ascii="Times New Roman" w:eastAsia="Times New Roman" w:hAnsi="Times New Roman" w:cs="Times New Roman"/>
          <w:color w:val="333333"/>
          <w:sz w:val="26"/>
          <w:szCs w:val="26"/>
        </w:rPr>
        <w:t>операційна ціль 4. Отримання дітьми, які залишилися без батьківського піклування, у тому числі дітьми з інвалідністю, тимчасового догляду та виховання в умовах, наближених до сімейних.</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5" w:name="n177"/>
      <w:bookmarkEnd w:id="175"/>
      <w:r w:rsidRPr="00E4317E">
        <w:rPr>
          <w:rFonts w:ascii="Times New Roman" w:eastAsia="Times New Roman" w:hAnsi="Times New Roman" w:cs="Times New Roman"/>
          <w:color w:val="333333"/>
          <w:sz w:val="26"/>
          <w:szCs w:val="26"/>
        </w:rPr>
        <w:t>Завданнями, спрямованими на досягнення операційної цілі 4,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6" w:name="n178"/>
      <w:bookmarkEnd w:id="176"/>
      <w:r w:rsidRPr="00E4317E">
        <w:rPr>
          <w:rFonts w:ascii="Times New Roman" w:eastAsia="Times New Roman" w:hAnsi="Times New Roman" w:cs="Times New Roman"/>
          <w:color w:val="333333"/>
          <w:sz w:val="26"/>
          <w:szCs w:val="26"/>
        </w:rPr>
        <w:t>розроблення та впровадження механізмів запобігання влаштуванню дітей до закладів, які здійснюють інституційний догляд та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7" w:name="n179"/>
      <w:bookmarkEnd w:id="177"/>
      <w:r w:rsidRPr="00E4317E">
        <w:rPr>
          <w:rFonts w:ascii="Times New Roman" w:eastAsia="Times New Roman" w:hAnsi="Times New Roman" w:cs="Times New Roman"/>
          <w:color w:val="333333"/>
          <w:sz w:val="26"/>
          <w:szCs w:val="26"/>
        </w:rPr>
        <w:t>розвиток у територіальних громадах патронатних сімей або інших форм виховання з умовами, наближеними до сімейних, як альтернативи влаштування дітей до будинків дитини, центрів соціально-психологічної реабілітації, притулків та інших закладів для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8" w:name="n180"/>
      <w:bookmarkEnd w:id="178"/>
      <w:r w:rsidRPr="00E4317E">
        <w:rPr>
          <w:rFonts w:ascii="Times New Roman" w:eastAsia="Times New Roman" w:hAnsi="Times New Roman" w:cs="Times New Roman"/>
          <w:color w:val="333333"/>
          <w:sz w:val="26"/>
          <w:szCs w:val="26"/>
        </w:rPr>
        <w:lastRenderedPageBreak/>
        <w:t xml:space="preserve">Для досягнення стратегічної цілі 2 </w:t>
      </w:r>
      <w:proofErr w:type="spellStart"/>
      <w:r w:rsidRPr="00E4317E">
        <w:rPr>
          <w:rFonts w:ascii="Times New Roman" w:eastAsia="Times New Roman" w:hAnsi="Times New Roman" w:cs="Times New Roman"/>
          <w:color w:val="333333"/>
          <w:sz w:val="26"/>
          <w:szCs w:val="26"/>
        </w:rPr>
        <w:t>“Зростання</w:t>
      </w:r>
      <w:proofErr w:type="spellEnd"/>
      <w:r w:rsidRPr="00E4317E">
        <w:rPr>
          <w:rFonts w:ascii="Times New Roman" w:eastAsia="Times New Roman" w:hAnsi="Times New Roman" w:cs="Times New Roman"/>
          <w:color w:val="333333"/>
          <w:sz w:val="26"/>
          <w:szCs w:val="26"/>
        </w:rPr>
        <w:t xml:space="preserve"> дітей-сиріт та дітей, позбавлених батьківського піклування, у тому числі дітей з інвалідністю, в сімейному </w:t>
      </w:r>
      <w:proofErr w:type="spellStart"/>
      <w:r w:rsidRPr="00E4317E">
        <w:rPr>
          <w:rFonts w:ascii="Times New Roman" w:eastAsia="Times New Roman" w:hAnsi="Times New Roman" w:cs="Times New Roman"/>
          <w:color w:val="333333"/>
          <w:sz w:val="26"/>
          <w:szCs w:val="26"/>
        </w:rPr>
        <w:t>оточенні”</w:t>
      </w:r>
      <w:proofErr w:type="spellEnd"/>
      <w:r w:rsidRPr="00E4317E">
        <w:rPr>
          <w:rFonts w:ascii="Times New Roman" w:eastAsia="Times New Roman" w:hAnsi="Times New Roman" w:cs="Times New Roman"/>
          <w:color w:val="333333"/>
          <w:sz w:val="26"/>
          <w:szCs w:val="26"/>
        </w:rPr>
        <w:t xml:space="preserve"> визначено такі операційні цілі: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79" w:name="n181"/>
      <w:bookmarkEnd w:id="179"/>
      <w:r w:rsidRPr="00E4317E">
        <w:rPr>
          <w:rFonts w:ascii="Times New Roman" w:eastAsia="Times New Roman" w:hAnsi="Times New Roman" w:cs="Times New Roman"/>
          <w:color w:val="333333"/>
          <w:sz w:val="26"/>
          <w:szCs w:val="26"/>
        </w:rPr>
        <w:t>операційна ціль 1. Задоволення потреб дітей-сиріт та дітей, позбавлених батьківського піклування, у тому числі дітей, які потребують особливих умов проживання чи спеціального догляду, у зростанні в сімейному оточенні.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0" w:name="n182"/>
      <w:bookmarkEnd w:id="180"/>
      <w:r w:rsidRPr="00E4317E">
        <w:rPr>
          <w:rFonts w:ascii="Times New Roman" w:eastAsia="Times New Roman" w:hAnsi="Times New Roman" w:cs="Times New Roman"/>
          <w:color w:val="333333"/>
          <w:sz w:val="26"/>
          <w:szCs w:val="26"/>
        </w:rPr>
        <w:t>Завданнями, спрямованими на досягнення операційної цілі 1,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1" w:name="n183"/>
      <w:bookmarkEnd w:id="181"/>
      <w:r w:rsidRPr="00E4317E">
        <w:rPr>
          <w:rFonts w:ascii="Times New Roman" w:eastAsia="Times New Roman" w:hAnsi="Times New Roman" w:cs="Times New Roman"/>
          <w:color w:val="333333"/>
          <w:sz w:val="26"/>
          <w:szCs w:val="26"/>
        </w:rPr>
        <w:t>удосконалення підходів до правового регулювання питань створення та функціонування сімейних форм виховання, прийняття рішень про влаштування дитини з урахуванням її найкращих інтересів і потреб;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2" w:name="n184"/>
      <w:bookmarkEnd w:id="182"/>
      <w:r w:rsidRPr="00E4317E">
        <w:rPr>
          <w:rFonts w:ascii="Times New Roman" w:eastAsia="Times New Roman" w:hAnsi="Times New Roman" w:cs="Times New Roman"/>
          <w:color w:val="333333"/>
          <w:sz w:val="26"/>
          <w:szCs w:val="26"/>
        </w:rPr>
        <w:t>підвищення спроможності та відповідальності органів місцевого самоврядування за створення та забезпечення функціонування сімейних форм виховання для влаштування дітей-сиріт та дітей, позбавлених батьківського піклування, а також сприяння їх інтеграції у життя територіальної громади, зокрема шляхом надання послуг і підтримки дітям з інвалідністю та сім’ям, в яких вони виховуються;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3" w:name="n185"/>
      <w:bookmarkEnd w:id="183"/>
      <w:r w:rsidRPr="00E4317E">
        <w:rPr>
          <w:rFonts w:ascii="Times New Roman" w:eastAsia="Times New Roman" w:hAnsi="Times New Roman" w:cs="Times New Roman"/>
          <w:color w:val="333333"/>
          <w:sz w:val="26"/>
          <w:szCs w:val="26"/>
        </w:rPr>
        <w:t>запровадження ефективних механізмів інформування та залучення осіб для створення сімейних форм виховання для влаштування дітей-сиріт та дітей, позбавлених батьківського піклування;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4" w:name="n186"/>
      <w:bookmarkEnd w:id="184"/>
      <w:r w:rsidRPr="00E4317E">
        <w:rPr>
          <w:rFonts w:ascii="Times New Roman" w:eastAsia="Times New Roman" w:hAnsi="Times New Roman" w:cs="Times New Roman"/>
          <w:color w:val="333333"/>
          <w:sz w:val="26"/>
          <w:szCs w:val="26"/>
        </w:rPr>
        <w:t>забезпечення якісного відбору, підготовки та супроводу осіб, які бажають взяти дитину на виховання, формування навичок догляду за дітьми, захисту їх прав та інтересів;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5" w:name="n187"/>
      <w:bookmarkEnd w:id="185"/>
      <w:r w:rsidRPr="00E4317E">
        <w:rPr>
          <w:rFonts w:ascii="Times New Roman" w:eastAsia="Times New Roman" w:hAnsi="Times New Roman" w:cs="Times New Roman"/>
          <w:color w:val="333333"/>
          <w:sz w:val="26"/>
          <w:szCs w:val="26"/>
        </w:rPr>
        <w:t>операційна ціль 2. Отримання дітьми-сиротами та дітьми, позбавленими батьківського піклування, та сім’ями, в яких вони виховуються, належної підтримки.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6" w:name="n188"/>
      <w:bookmarkEnd w:id="186"/>
      <w:r w:rsidRPr="00E4317E">
        <w:rPr>
          <w:rFonts w:ascii="Times New Roman" w:eastAsia="Times New Roman" w:hAnsi="Times New Roman" w:cs="Times New Roman"/>
          <w:color w:val="333333"/>
          <w:sz w:val="26"/>
          <w:szCs w:val="26"/>
        </w:rPr>
        <w:t>Завданнями, спрямованими на досягнення операційної цілі 2,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7" w:name="n189"/>
      <w:bookmarkEnd w:id="187"/>
      <w:r w:rsidRPr="00E4317E">
        <w:rPr>
          <w:rFonts w:ascii="Times New Roman" w:eastAsia="Times New Roman" w:hAnsi="Times New Roman" w:cs="Times New Roman"/>
          <w:color w:val="333333"/>
          <w:sz w:val="26"/>
          <w:szCs w:val="26"/>
        </w:rPr>
        <w:t>забезпечення якісної підтримки сімей, в яких виховуються діти-сироти та діти, позбавлені батьківського піклування, працівниками надавачів соціальних послуг, які пройшли спеціальну підготовку та володіють відповідними навичками;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8" w:name="n190"/>
      <w:bookmarkEnd w:id="188"/>
      <w:r w:rsidRPr="00E4317E">
        <w:rPr>
          <w:rFonts w:ascii="Times New Roman" w:eastAsia="Times New Roman" w:hAnsi="Times New Roman" w:cs="Times New Roman"/>
          <w:color w:val="333333"/>
          <w:sz w:val="26"/>
          <w:szCs w:val="26"/>
        </w:rPr>
        <w:t>забезпечення належного рівня матеріального забезпечення та соціального захисту осіб, які виховують дітей-сиріт та дітей, позбавлених батьківського піклування, зокрема з урахуванням необхідності в задоволенні потреб дітей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89" w:name="n191"/>
      <w:bookmarkEnd w:id="189"/>
      <w:r w:rsidRPr="00E4317E">
        <w:rPr>
          <w:rFonts w:ascii="Times New Roman" w:eastAsia="Times New Roman" w:hAnsi="Times New Roman" w:cs="Times New Roman"/>
          <w:color w:val="333333"/>
          <w:sz w:val="26"/>
          <w:szCs w:val="26"/>
        </w:rPr>
        <w:t>операційна ціль 3. Реалізація права дитини на зростання в сімейному оточенні шляхом усиновлення з урахуванням найкращих інтересів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0" w:name="n192"/>
      <w:bookmarkEnd w:id="190"/>
      <w:r w:rsidRPr="00E4317E">
        <w:rPr>
          <w:rFonts w:ascii="Times New Roman" w:eastAsia="Times New Roman" w:hAnsi="Times New Roman" w:cs="Times New Roman"/>
          <w:color w:val="333333"/>
          <w:sz w:val="26"/>
          <w:szCs w:val="26"/>
        </w:rPr>
        <w:t>Завданнями, спрямованими на досягнення операційної цілі 3,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1" w:name="n193"/>
      <w:bookmarkEnd w:id="191"/>
      <w:r w:rsidRPr="00E4317E">
        <w:rPr>
          <w:rFonts w:ascii="Times New Roman" w:eastAsia="Times New Roman" w:hAnsi="Times New Roman" w:cs="Times New Roman"/>
          <w:color w:val="333333"/>
          <w:sz w:val="26"/>
          <w:szCs w:val="26"/>
        </w:rPr>
        <w:t>якісний підбір, підготовка та супровід осіб, які бажають усиновити дитину;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2" w:name="n194"/>
      <w:bookmarkEnd w:id="192"/>
      <w:r w:rsidRPr="00E4317E">
        <w:rPr>
          <w:rFonts w:ascii="Times New Roman" w:eastAsia="Times New Roman" w:hAnsi="Times New Roman" w:cs="Times New Roman"/>
          <w:color w:val="333333"/>
          <w:sz w:val="26"/>
          <w:szCs w:val="26"/>
        </w:rPr>
        <w:t xml:space="preserve">оптимізація процедури усиновлення, зокрема в частині ведення обліку дітей, які можуть бути усиновлені, та кандидатів в </w:t>
      </w:r>
      <w:proofErr w:type="spellStart"/>
      <w:r w:rsidRPr="00E4317E">
        <w:rPr>
          <w:rFonts w:ascii="Times New Roman" w:eastAsia="Times New Roman" w:hAnsi="Times New Roman" w:cs="Times New Roman"/>
          <w:color w:val="333333"/>
          <w:sz w:val="26"/>
          <w:szCs w:val="26"/>
        </w:rPr>
        <w:t>усиновлювачі</w:t>
      </w:r>
      <w:proofErr w:type="spellEnd"/>
      <w:r w:rsidRPr="00E4317E">
        <w:rPr>
          <w:rFonts w:ascii="Times New Roman" w:eastAsia="Times New Roman" w:hAnsi="Times New Roman" w:cs="Times New Roman"/>
          <w:color w:val="333333"/>
          <w:sz w:val="26"/>
          <w:szCs w:val="26"/>
        </w:rPr>
        <w:t xml:space="preserve"> для підбору відповідної сім’ї для дитини з урахуванням її інтересів;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3" w:name="n195"/>
      <w:bookmarkEnd w:id="193"/>
      <w:r w:rsidRPr="00E4317E">
        <w:rPr>
          <w:rFonts w:ascii="Times New Roman" w:eastAsia="Times New Roman" w:hAnsi="Times New Roman" w:cs="Times New Roman"/>
          <w:color w:val="333333"/>
          <w:sz w:val="26"/>
          <w:szCs w:val="26"/>
        </w:rPr>
        <w:t xml:space="preserve">підтримка сімей </w:t>
      </w:r>
      <w:proofErr w:type="spellStart"/>
      <w:r w:rsidRPr="00E4317E">
        <w:rPr>
          <w:rFonts w:ascii="Times New Roman" w:eastAsia="Times New Roman" w:hAnsi="Times New Roman" w:cs="Times New Roman"/>
          <w:color w:val="333333"/>
          <w:sz w:val="26"/>
          <w:szCs w:val="26"/>
        </w:rPr>
        <w:t>усиновлювачів</w:t>
      </w:r>
      <w:proofErr w:type="spellEnd"/>
      <w:r w:rsidRPr="00E4317E">
        <w:rPr>
          <w:rFonts w:ascii="Times New Roman" w:eastAsia="Times New Roman" w:hAnsi="Times New Roman" w:cs="Times New Roman"/>
          <w:color w:val="333333"/>
          <w:sz w:val="26"/>
          <w:szCs w:val="26"/>
        </w:rPr>
        <w:t xml:space="preserve">, зокрема </w:t>
      </w:r>
      <w:proofErr w:type="spellStart"/>
      <w:r w:rsidRPr="00E4317E">
        <w:rPr>
          <w:rFonts w:ascii="Times New Roman" w:eastAsia="Times New Roman" w:hAnsi="Times New Roman" w:cs="Times New Roman"/>
          <w:color w:val="333333"/>
          <w:sz w:val="26"/>
          <w:szCs w:val="26"/>
        </w:rPr>
        <w:t>усиновлювачів</w:t>
      </w:r>
      <w:proofErr w:type="spellEnd"/>
      <w:r w:rsidRPr="00E4317E">
        <w:rPr>
          <w:rFonts w:ascii="Times New Roman" w:eastAsia="Times New Roman" w:hAnsi="Times New Roman" w:cs="Times New Roman"/>
          <w:color w:val="333333"/>
          <w:sz w:val="26"/>
          <w:szCs w:val="26"/>
        </w:rPr>
        <w:t xml:space="preserve"> дітей з інвалідністю, з дотриманням найкращих інтересів дітей після усиновлення.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4" w:name="n196"/>
      <w:bookmarkEnd w:id="194"/>
      <w:r w:rsidRPr="00E4317E">
        <w:rPr>
          <w:rFonts w:ascii="Times New Roman" w:eastAsia="Times New Roman" w:hAnsi="Times New Roman" w:cs="Times New Roman"/>
          <w:color w:val="333333"/>
          <w:sz w:val="26"/>
          <w:szCs w:val="26"/>
        </w:rPr>
        <w:t xml:space="preserve">Для досягнення стратегічної цілі 3 </w:t>
      </w:r>
      <w:proofErr w:type="spellStart"/>
      <w:r w:rsidRPr="00E4317E">
        <w:rPr>
          <w:rFonts w:ascii="Times New Roman" w:eastAsia="Times New Roman" w:hAnsi="Times New Roman" w:cs="Times New Roman"/>
          <w:color w:val="333333"/>
          <w:sz w:val="26"/>
          <w:szCs w:val="26"/>
        </w:rPr>
        <w:t>“Забезпечення</w:t>
      </w:r>
      <w:proofErr w:type="spellEnd"/>
      <w:r w:rsidRPr="00E4317E">
        <w:rPr>
          <w:rFonts w:ascii="Times New Roman" w:eastAsia="Times New Roman" w:hAnsi="Times New Roman" w:cs="Times New Roman"/>
          <w:color w:val="333333"/>
          <w:sz w:val="26"/>
          <w:szCs w:val="26"/>
        </w:rPr>
        <w:t xml:space="preserve"> зростання у сімейному оточенні тимчасово переміщених (евакуйованих), примусово переміщених, депортованих </w:t>
      </w:r>
      <w:r w:rsidRPr="00E4317E">
        <w:rPr>
          <w:rFonts w:ascii="Times New Roman" w:eastAsia="Times New Roman" w:hAnsi="Times New Roman" w:cs="Times New Roman"/>
          <w:color w:val="333333"/>
          <w:sz w:val="26"/>
          <w:szCs w:val="26"/>
        </w:rPr>
        <w:lastRenderedPageBreak/>
        <w:t xml:space="preserve">дітей, а також дітей з тимчасово окупованої території, території, де ведуться чи можуть вестися бойові дії, які повернулися чи евакуйовані в безпечні регіони України, та їх інтеграція в життя територіальної </w:t>
      </w:r>
      <w:proofErr w:type="spellStart"/>
      <w:r w:rsidRPr="00E4317E">
        <w:rPr>
          <w:rFonts w:ascii="Times New Roman" w:eastAsia="Times New Roman" w:hAnsi="Times New Roman" w:cs="Times New Roman"/>
          <w:color w:val="333333"/>
          <w:sz w:val="26"/>
          <w:szCs w:val="26"/>
        </w:rPr>
        <w:t>громади”</w:t>
      </w:r>
      <w:proofErr w:type="spellEnd"/>
      <w:r w:rsidRPr="00E4317E">
        <w:rPr>
          <w:rFonts w:ascii="Times New Roman" w:eastAsia="Times New Roman" w:hAnsi="Times New Roman" w:cs="Times New Roman"/>
          <w:color w:val="333333"/>
          <w:sz w:val="26"/>
          <w:szCs w:val="26"/>
        </w:rPr>
        <w:t xml:space="preserve"> визначено такі операційні цілі: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5" w:name="n197"/>
      <w:bookmarkEnd w:id="195"/>
      <w:r w:rsidRPr="00E4317E">
        <w:rPr>
          <w:rFonts w:ascii="Times New Roman" w:eastAsia="Times New Roman" w:hAnsi="Times New Roman" w:cs="Times New Roman"/>
          <w:color w:val="333333"/>
          <w:sz w:val="26"/>
          <w:szCs w:val="26"/>
        </w:rPr>
        <w:t>операційна ціль 1. Повернення тимчасово переміщених (евакуйованих) дітей, які отримують інституційний догляд та виховання, з місць тимчасового переміщення (евакуації) відповідно до їх потреб та найкращих інтересів.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6" w:name="n198"/>
      <w:bookmarkEnd w:id="196"/>
      <w:r w:rsidRPr="00E4317E">
        <w:rPr>
          <w:rFonts w:ascii="Times New Roman" w:eastAsia="Times New Roman" w:hAnsi="Times New Roman" w:cs="Times New Roman"/>
          <w:color w:val="333333"/>
          <w:sz w:val="26"/>
          <w:szCs w:val="26"/>
        </w:rPr>
        <w:t>Завданнями, спрямованими на досягнення операційної цілі 1,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7" w:name="n199"/>
      <w:bookmarkEnd w:id="197"/>
      <w:r w:rsidRPr="00E4317E">
        <w:rPr>
          <w:rFonts w:ascii="Times New Roman" w:eastAsia="Times New Roman" w:hAnsi="Times New Roman" w:cs="Times New Roman"/>
          <w:color w:val="333333"/>
          <w:sz w:val="26"/>
          <w:szCs w:val="26"/>
        </w:rPr>
        <w:t>налагодження співпраці з іноземними державами, до яких тимчасово переміщено (</w:t>
      </w:r>
      <w:proofErr w:type="spellStart"/>
      <w:r w:rsidRPr="00E4317E">
        <w:rPr>
          <w:rFonts w:ascii="Times New Roman" w:eastAsia="Times New Roman" w:hAnsi="Times New Roman" w:cs="Times New Roman"/>
          <w:color w:val="333333"/>
          <w:sz w:val="26"/>
          <w:szCs w:val="26"/>
        </w:rPr>
        <w:t>евакуйовано</w:t>
      </w:r>
      <w:proofErr w:type="spellEnd"/>
      <w:r w:rsidRPr="00E4317E">
        <w:rPr>
          <w:rFonts w:ascii="Times New Roman" w:eastAsia="Times New Roman" w:hAnsi="Times New Roman" w:cs="Times New Roman"/>
          <w:color w:val="333333"/>
          <w:sz w:val="26"/>
          <w:szCs w:val="26"/>
        </w:rPr>
        <w:t>) дітей-сиріт та дітей, позбавлених батьківського піклування, із закладів, які здійснюють інституційний догляд та виховання, для забезпечення їх безпечного повернення в Україну;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8" w:name="n200"/>
      <w:bookmarkEnd w:id="198"/>
      <w:r w:rsidRPr="00E4317E">
        <w:rPr>
          <w:rFonts w:ascii="Times New Roman" w:eastAsia="Times New Roman" w:hAnsi="Times New Roman" w:cs="Times New Roman"/>
          <w:color w:val="333333"/>
          <w:sz w:val="26"/>
          <w:szCs w:val="26"/>
        </w:rPr>
        <w:t>планування повернення на територію України тимчасово переміщених (евакуйованих) дітей із закладів, які здійснюють інституційний догляд та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199" w:name="n201"/>
      <w:bookmarkEnd w:id="199"/>
      <w:r w:rsidRPr="00E4317E">
        <w:rPr>
          <w:rFonts w:ascii="Times New Roman" w:eastAsia="Times New Roman" w:hAnsi="Times New Roman" w:cs="Times New Roman"/>
          <w:color w:val="333333"/>
          <w:sz w:val="26"/>
          <w:szCs w:val="26"/>
        </w:rPr>
        <w:t>забезпечення реінтеграції тимчасово переміщених (евакуйованих) дітей, які мають батьків, інших законних представників, із закладів, які здійснюють інституційний догляд та виховання, у їх сім’ї шляхом належної підготовки та супроводу таких сімей;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0" w:name="n202"/>
      <w:bookmarkEnd w:id="200"/>
      <w:r w:rsidRPr="00E4317E">
        <w:rPr>
          <w:rFonts w:ascii="Times New Roman" w:eastAsia="Times New Roman" w:hAnsi="Times New Roman" w:cs="Times New Roman"/>
          <w:color w:val="333333"/>
          <w:sz w:val="26"/>
          <w:szCs w:val="26"/>
        </w:rPr>
        <w:t>забезпечення влаштування дітей, які залишилися без батьківського піклування, дітей-сиріт та дітей, позбавлених батьківського піклування, які тимчасово переміщені (евакуйовані) із закладів, які здійснюють інституційний догляд та виховання, до сімейних форм виховання або усиновлення громадянами України з урахуванням потреб та найкращих інтересів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1" w:name="n203"/>
      <w:bookmarkEnd w:id="201"/>
      <w:r w:rsidRPr="00E4317E">
        <w:rPr>
          <w:rFonts w:ascii="Times New Roman" w:eastAsia="Times New Roman" w:hAnsi="Times New Roman" w:cs="Times New Roman"/>
          <w:color w:val="333333"/>
          <w:sz w:val="26"/>
          <w:szCs w:val="26"/>
        </w:rPr>
        <w:t>операційна ціль 2. Проживання дітей,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(зокрема дітей, які до депортації, примусового переміщення отримували інституційний догляд та виховання), в сімейному оточенні та отримання ними необхідної підтримки.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2" w:name="n204"/>
      <w:bookmarkEnd w:id="202"/>
      <w:r w:rsidRPr="00E4317E">
        <w:rPr>
          <w:rFonts w:ascii="Times New Roman" w:eastAsia="Times New Roman" w:hAnsi="Times New Roman" w:cs="Times New Roman"/>
          <w:color w:val="333333"/>
          <w:sz w:val="26"/>
          <w:szCs w:val="26"/>
        </w:rPr>
        <w:t>Завданнями, спрямованими на досягнення операційної цілі 2,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3" w:name="n205"/>
      <w:bookmarkEnd w:id="203"/>
      <w:r w:rsidRPr="00E4317E">
        <w:rPr>
          <w:rFonts w:ascii="Times New Roman" w:eastAsia="Times New Roman" w:hAnsi="Times New Roman" w:cs="Times New Roman"/>
          <w:color w:val="333333"/>
          <w:sz w:val="26"/>
          <w:szCs w:val="26"/>
        </w:rPr>
        <w:t>визначення та задоволення потреб дітей та їх сімей,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сприяння їх реінтеграції за місцем повернення, забезпечення їх послугами та індивідуальним супроводом відповідно до потреб;</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4" w:name="n206"/>
      <w:bookmarkEnd w:id="204"/>
      <w:r w:rsidRPr="00E4317E">
        <w:rPr>
          <w:rFonts w:ascii="Times New Roman" w:eastAsia="Times New Roman" w:hAnsi="Times New Roman" w:cs="Times New Roman"/>
          <w:color w:val="333333"/>
          <w:sz w:val="26"/>
          <w:szCs w:val="26"/>
        </w:rPr>
        <w:t>забезпечення возз’єднання дітей,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які мають сім’ю, з батьками, іншими законними представниками, влаштування дітей-сиріт та дітей, позбавлених батьківського піклування, до спеціально підготовлених сімейних форм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5" w:name="n207"/>
      <w:bookmarkEnd w:id="205"/>
      <w:r w:rsidRPr="00E4317E">
        <w:rPr>
          <w:rFonts w:ascii="Times New Roman" w:eastAsia="Times New Roman" w:hAnsi="Times New Roman" w:cs="Times New Roman"/>
          <w:color w:val="333333"/>
          <w:sz w:val="26"/>
          <w:szCs w:val="26"/>
        </w:rPr>
        <w:t>операційна ціль 3. Отримання сімейними формами виховання необхідної допомоги та підтримки для повернення з місць тимчасового переміщення (евакуації) та виїзду з тимчасово окупованої території.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6" w:name="n208"/>
      <w:bookmarkEnd w:id="206"/>
      <w:r w:rsidRPr="00E4317E">
        <w:rPr>
          <w:rFonts w:ascii="Times New Roman" w:eastAsia="Times New Roman" w:hAnsi="Times New Roman" w:cs="Times New Roman"/>
          <w:color w:val="333333"/>
          <w:sz w:val="26"/>
          <w:szCs w:val="26"/>
        </w:rPr>
        <w:t>Завданнями, спрямованим на досягнення операційної цілі 3,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7" w:name="n209"/>
      <w:bookmarkEnd w:id="207"/>
      <w:r w:rsidRPr="00E4317E">
        <w:rPr>
          <w:rFonts w:ascii="Times New Roman" w:eastAsia="Times New Roman" w:hAnsi="Times New Roman" w:cs="Times New Roman"/>
          <w:color w:val="333333"/>
          <w:sz w:val="26"/>
          <w:szCs w:val="26"/>
        </w:rPr>
        <w:lastRenderedPageBreak/>
        <w:t>надання допомоги сімейним формам виховання з метою забезпечення їх переїзду або повернення на територію, на якій органи державної влади здійснюють свої повноваження в повному обсязі;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8" w:name="n210"/>
      <w:bookmarkEnd w:id="208"/>
      <w:r w:rsidRPr="00E4317E">
        <w:rPr>
          <w:rFonts w:ascii="Times New Roman" w:eastAsia="Times New Roman" w:hAnsi="Times New Roman" w:cs="Times New Roman"/>
          <w:color w:val="333333"/>
          <w:sz w:val="26"/>
          <w:szCs w:val="26"/>
        </w:rPr>
        <w:t>створення належних умов для функціонування сімейних форм виховання, які виїхали з тимчасово окупованої території на територію, на якій органи державної влади здійснюють свої повноваження в повному обсязі, або повернулися з місць тимчасового переміщення (евакуації).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09" w:name="n211"/>
      <w:bookmarkEnd w:id="209"/>
      <w:r w:rsidRPr="00E4317E">
        <w:rPr>
          <w:rFonts w:ascii="Times New Roman" w:eastAsia="Times New Roman" w:hAnsi="Times New Roman" w:cs="Times New Roman"/>
          <w:color w:val="333333"/>
          <w:sz w:val="26"/>
          <w:szCs w:val="26"/>
        </w:rPr>
        <w:t xml:space="preserve">Для досягнення стратегічної цілі 4 </w:t>
      </w:r>
      <w:proofErr w:type="spellStart"/>
      <w:r w:rsidRPr="00E4317E">
        <w:rPr>
          <w:rFonts w:ascii="Times New Roman" w:eastAsia="Times New Roman" w:hAnsi="Times New Roman" w:cs="Times New Roman"/>
          <w:color w:val="333333"/>
          <w:sz w:val="26"/>
          <w:szCs w:val="26"/>
        </w:rPr>
        <w:t>“Дотримання</w:t>
      </w:r>
      <w:proofErr w:type="spellEnd"/>
      <w:r w:rsidRPr="00E4317E">
        <w:rPr>
          <w:rFonts w:ascii="Times New Roman" w:eastAsia="Times New Roman" w:hAnsi="Times New Roman" w:cs="Times New Roman"/>
          <w:color w:val="333333"/>
          <w:sz w:val="26"/>
          <w:szCs w:val="26"/>
        </w:rPr>
        <w:t xml:space="preserve"> прав та інтересів дітей під час реформування закладів, які здійснюють інституційний догляд та виховання, збереження та спрямування ресурсів таких закладів для підтримки дітей та сімей з дітьми у територіальних </w:t>
      </w:r>
      <w:proofErr w:type="spellStart"/>
      <w:r w:rsidRPr="00E4317E">
        <w:rPr>
          <w:rFonts w:ascii="Times New Roman" w:eastAsia="Times New Roman" w:hAnsi="Times New Roman" w:cs="Times New Roman"/>
          <w:color w:val="333333"/>
          <w:sz w:val="26"/>
          <w:szCs w:val="26"/>
        </w:rPr>
        <w:t>громадах”</w:t>
      </w:r>
      <w:proofErr w:type="spellEnd"/>
      <w:r w:rsidRPr="00E4317E">
        <w:rPr>
          <w:rFonts w:ascii="Times New Roman" w:eastAsia="Times New Roman" w:hAnsi="Times New Roman" w:cs="Times New Roman"/>
          <w:color w:val="333333"/>
          <w:sz w:val="26"/>
          <w:szCs w:val="26"/>
        </w:rPr>
        <w:t xml:space="preserve"> визначено такі операційні цілі: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0" w:name="n212"/>
      <w:bookmarkEnd w:id="210"/>
      <w:r w:rsidRPr="00E4317E">
        <w:rPr>
          <w:rFonts w:ascii="Times New Roman" w:eastAsia="Times New Roman" w:hAnsi="Times New Roman" w:cs="Times New Roman"/>
          <w:color w:val="333333"/>
          <w:sz w:val="26"/>
          <w:szCs w:val="26"/>
        </w:rPr>
        <w:t xml:space="preserve">операційна ціль 1. Належна підготовка дітей, які отримують інституційний догляд та виховання, насамперед дітей раннього віку та дітей з високими потребами у підтримці, та сімей, в які їх </w:t>
      </w:r>
      <w:proofErr w:type="spellStart"/>
      <w:r w:rsidRPr="00E4317E">
        <w:rPr>
          <w:rFonts w:ascii="Times New Roman" w:eastAsia="Times New Roman" w:hAnsi="Times New Roman" w:cs="Times New Roman"/>
          <w:color w:val="333333"/>
          <w:sz w:val="26"/>
          <w:szCs w:val="26"/>
        </w:rPr>
        <w:t>реінтегровано</w:t>
      </w:r>
      <w:proofErr w:type="spellEnd"/>
      <w:r w:rsidRPr="00E4317E">
        <w:rPr>
          <w:rFonts w:ascii="Times New Roman" w:eastAsia="Times New Roman" w:hAnsi="Times New Roman" w:cs="Times New Roman"/>
          <w:color w:val="333333"/>
          <w:sz w:val="26"/>
          <w:szCs w:val="26"/>
        </w:rPr>
        <w:t xml:space="preserve"> або влаштовано, до реінтеграції та забезпечення їх підтримки у територіальній громаді.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1" w:name="n213"/>
      <w:bookmarkEnd w:id="211"/>
      <w:r w:rsidRPr="00E4317E">
        <w:rPr>
          <w:rFonts w:ascii="Times New Roman" w:eastAsia="Times New Roman" w:hAnsi="Times New Roman" w:cs="Times New Roman"/>
          <w:color w:val="333333"/>
          <w:sz w:val="26"/>
          <w:szCs w:val="26"/>
        </w:rPr>
        <w:t>Завданнями, спрямованими на досягнення операційної цілі 1,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2" w:name="n214"/>
      <w:bookmarkEnd w:id="212"/>
      <w:r w:rsidRPr="00E4317E">
        <w:rPr>
          <w:rFonts w:ascii="Times New Roman" w:eastAsia="Times New Roman" w:hAnsi="Times New Roman" w:cs="Times New Roman"/>
          <w:color w:val="333333"/>
          <w:sz w:val="26"/>
          <w:szCs w:val="26"/>
        </w:rPr>
        <w:t>визначення потреб, планування та вжиття необхідних заходів для підготовки дитини до повернення у свою сім’ю, усиновлення, влаштування до сімейної форми виховання або форми виховання з умовами, наближеними до сімейної, що відповідає потребам дитини та її найкращим інтересам;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3" w:name="n215"/>
      <w:bookmarkEnd w:id="213"/>
      <w:r w:rsidRPr="00E4317E">
        <w:rPr>
          <w:rFonts w:ascii="Times New Roman" w:eastAsia="Times New Roman" w:hAnsi="Times New Roman" w:cs="Times New Roman"/>
          <w:color w:val="333333"/>
          <w:sz w:val="26"/>
          <w:szCs w:val="26"/>
        </w:rPr>
        <w:t xml:space="preserve">забезпечення підготовки та супроводу сімей, в які </w:t>
      </w:r>
      <w:proofErr w:type="spellStart"/>
      <w:r w:rsidRPr="00E4317E">
        <w:rPr>
          <w:rFonts w:ascii="Times New Roman" w:eastAsia="Times New Roman" w:hAnsi="Times New Roman" w:cs="Times New Roman"/>
          <w:color w:val="333333"/>
          <w:sz w:val="26"/>
          <w:szCs w:val="26"/>
        </w:rPr>
        <w:t>реінтегровано</w:t>
      </w:r>
      <w:proofErr w:type="spellEnd"/>
      <w:r w:rsidRPr="00E4317E">
        <w:rPr>
          <w:rFonts w:ascii="Times New Roman" w:eastAsia="Times New Roman" w:hAnsi="Times New Roman" w:cs="Times New Roman"/>
          <w:color w:val="333333"/>
          <w:sz w:val="26"/>
          <w:szCs w:val="26"/>
        </w:rPr>
        <w:t xml:space="preserve"> або влаштовано дітей, які перебували в закладах, які здійснюють інституційний догляд та виховання, забезпечення їх спроможності здійснювати догляд та виховання дітей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4" w:name="n216"/>
      <w:bookmarkEnd w:id="214"/>
      <w:r w:rsidRPr="00E4317E">
        <w:rPr>
          <w:rFonts w:ascii="Times New Roman" w:eastAsia="Times New Roman" w:hAnsi="Times New Roman" w:cs="Times New Roman"/>
          <w:color w:val="333333"/>
          <w:sz w:val="26"/>
          <w:szCs w:val="26"/>
        </w:rPr>
        <w:t>операційна ціль 2. Спрямування фінансових, кадрових, матеріальних, інфраструктурних ресурсів закладів, які здійснюють інституційний догляд та виховання, на надання послуг з підтримки дітей та сімей з дітьми, розвиток сімейних форм виховання відповідно до потреб дітей, які в них перебували, та потреб територіальних громад.</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5" w:name="n217"/>
      <w:bookmarkEnd w:id="215"/>
      <w:r w:rsidRPr="00E4317E">
        <w:rPr>
          <w:rFonts w:ascii="Times New Roman" w:eastAsia="Times New Roman" w:hAnsi="Times New Roman" w:cs="Times New Roman"/>
          <w:color w:val="333333"/>
          <w:sz w:val="26"/>
          <w:szCs w:val="26"/>
        </w:rPr>
        <w:t>Завданнями, спрямованими на досягнення операційної цілі 2,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6" w:name="n218"/>
      <w:bookmarkEnd w:id="216"/>
      <w:r w:rsidRPr="00E4317E">
        <w:rPr>
          <w:rFonts w:ascii="Times New Roman" w:eastAsia="Times New Roman" w:hAnsi="Times New Roman" w:cs="Times New Roman"/>
          <w:color w:val="333333"/>
          <w:sz w:val="26"/>
          <w:szCs w:val="26"/>
        </w:rPr>
        <w:t>запровадження механізмів оцінювання фінансових, кадрових, матеріальних, інфраструктурних та інших ресурсів закладів, які здійснюють інституційний догляд та виховання, визначення способів і доцільності їх використання після реформування закладів, зокрема для надання послуг з підтримки дітей та сімей з дітьми, розвитку сімейних форм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7" w:name="n219"/>
      <w:bookmarkEnd w:id="217"/>
      <w:r w:rsidRPr="00E4317E">
        <w:rPr>
          <w:rFonts w:ascii="Times New Roman" w:eastAsia="Times New Roman" w:hAnsi="Times New Roman" w:cs="Times New Roman"/>
          <w:color w:val="333333"/>
          <w:sz w:val="26"/>
          <w:szCs w:val="26"/>
        </w:rPr>
        <w:t>розроблення та забезпечення впровадження планів реформування закладів, які здійснюють інституційний догляд та виховання, відповідно до визначених потреб дітей, які в них перебувають, їх сімей, комплексного оцінювання кадрових, матеріальних, інфраструктурних ресурсів закладів та потреб територіальних громад.</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8" w:name="n220"/>
      <w:bookmarkEnd w:id="218"/>
      <w:r w:rsidRPr="00E4317E">
        <w:rPr>
          <w:rFonts w:ascii="Times New Roman" w:eastAsia="Times New Roman" w:hAnsi="Times New Roman" w:cs="Times New Roman"/>
          <w:color w:val="333333"/>
          <w:sz w:val="26"/>
          <w:szCs w:val="26"/>
        </w:rPr>
        <w:t xml:space="preserve">Для досягнення стратегічної цілі 5 </w:t>
      </w:r>
      <w:proofErr w:type="spellStart"/>
      <w:r w:rsidRPr="00E4317E">
        <w:rPr>
          <w:rFonts w:ascii="Times New Roman" w:eastAsia="Times New Roman" w:hAnsi="Times New Roman" w:cs="Times New Roman"/>
          <w:color w:val="333333"/>
          <w:sz w:val="26"/>
          <w:szCs w:val="26"/>
        </w:rPr>
        <w:t>“Забезпечення</w:t>
      </w:r>
      <w:proofErr w:type="spellEnd"/>
      <w:r w:rsidRPr="00E4317E">
        <w:rPr>
          <w:rFonts w:ascii="Times New Roman" w:eastAsia="Times New Roman" w:hAnsi="Times New Roman" w:cs="Times New Roman"/>
          <w:color w:val="333333"/>
          <w:sz w:val="26"/>
          <w:szCs w:val="26"/>
        </w:rPr>
        <w:t xml:space="preserve"> можливості дітей та осіб, які мають досвід альтернативного догляду та виховання, налагоджувати соціальні відносини, які сприяють їх успішній інтеграції у життя територіальних </w:t>
      </w:r>
      <w:proofErr w:type="spellStart"/>
      <w:r w:rsidRPr="00E4317E">
        <w:rPr>
          <w:rFonts w:ascii="Times New Roman" w:eastAsia="Times New Roman" w:hAnsi="Times New Roman" w:cs="Times New Roman"/>
          <w:color w:val="333333"/>
          <w:sz w:val="26"/>
          <w:szCs w:val="26"/>
        </w:rPr>
        <w:t>громад”</w:t>
      </w:r>
      <w:proofErr w:type="spellEnd"/>
      <w:r w:rsidRPr="00E4317E">
        <w:rPr>
          <w:rFonts w:ascii="Times New Roman" w:eastAsia="Times New Roman" w:hAnsi="Times New Roman" w:cs="Times New Roman"/>
          <w:color w:val="333333"/>
          <w:sz w:val="26"/>
          <w:szCs w:val="26"/>
        </w:rPr>
        <w:t xml:space="preserve"> визначено такі операційні цілі: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19" w:name="n221"/>
      <w:bookmarkEnd w:id="219"/>
      <w:r w:rsidRPr="00E4317E">
        <w:rPr>
          <w:rFonts w:ascii="Times New Roman" w:eastAsia="Times New Roman" w:hAnsi="Times New Roman" w:cs="Times New Roman"/>
          <w:color w:val="333333"/>
          <w:sz w:val="26"/>
          <w:szCs w:val="26"/>
        </w:rPr>
        <w:lastRenderedPageBreak/>
        <w:t>операційна ціль 1. Підготовка дітей та осіб віком від 14 до 23 років, які отримують альтернативний догляд та виховання, до самостійного життя в територіальних громадах.</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0" w:name="n222"/>
      <w:bookmarkEnd w:id="220"/>
      <w:r w:rsidRPr="00E4317E">
        <w:rPr>
          <w:rFonts w:ascii="Times New Roman" w:eastAsia="Times New Roman" w:hAnsi="Times New Roman" w:cs="Times New Roman"/>
          <w:color w:val="333333"/>
          <w:sz w:val="26"/>
          <w:szCs w:val="26"/>
        </w:rPr>
        <w:t>Завданнями, спрямованими на досягнення операційної цілі 1,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1" w:name="n223"/>
      <w:bookmarkEnd w:id="221"/>
      <w:r w:rsidRPr="00E4317E">
        <w:rPr>
          <w:rFonts w:ascii="Times New Roman" w:eastAsia="Times New Roman" w:hAnsi="Times New Roman" w:cs="Times New Roman"/>
          <w:color w:val="333333"/>
          <w:sz w:val="26"/>
          <w:szCs w:val="26"/>
        </w:rPr>
        <w:t>організація надання дітям, які отримують альтернативний догляд та виховання, зокрема дітям з інвалідністю, індивідуальної підтримки та допомоги у підготовці до самостійного життя;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2" w:name="n224"/>
      <w:bookmarkEnd w:id="222"/>
      <w:r w:rsidRPr="00E4317E">
        <w:rPr>
          <w:rFonts w:ascii="Times New Roman" w:eastAsia="Times New Roman" w:hAnsi="Times New Roman" w:cs="Times New Roman"/>
          <w:color w:val="333333"/>
          <w:sz w:val="26"/>
          <w:szCs w:val="26"/>
        </w:rPr>
        <w:t>створення умов для подальшої освіти та підвищення економічної спроможності дітей, які отримують альтернативний догляд та виховання, створення умов їх взаємної підтримки та сприяння соціальній інтеграції;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3" w:name="n225"/>
      <w:bookmarkEnd w:id="223"/>
      <w:r w:rsidRPr="00E4317E">
        <w:rPr>
          <w:rFonts w:ascii="Times New Roman" w:eastAsia="Times New Roman" w:hAnsi="Times New Roman" w:cs="Times New Roman"/>
          <w:color w:val="333333"/>
          <w:sz w:val="26"/>
          <w:szCs w:val="26"/>
        </w:rPr>
        <w:t>операційна ціль 2. Реалізація дітьми та особами, які мають досвід альтернативного догляду та виховання, права на самостійне життя у територіальній громаді та забезпечення можливості для їх самореалізації.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4" w:name="n226"/>
      <w:bookmarkEnd w:id="224"/>
      <w:r w:rsidRPr="00E4317E">
        <w:rPr>
          <w:rFonts w:ascii="Times New Roman" w:eastAsia="Times New Roman" w:hAnsi="Times New Roman" w:cs="Times New Roman"/>
          <w:color w:val="333333"/>
          <w:sz w:val="26"/>
          <w:szCs w:val="26"/>
        </w:rPr>
        <w:t>Завданнями, спрямованими на досягнення операційної цілі 2,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5" w:name="n227"/>
      <w:bookmarkEnd w:id="225"/>
      <w:r w:rsidRPr="00E4317E">
        <w:rPr>
          <w:rFonts w:ascii="Times New Roman" w:eastAsia="Times New Roman" w:hAnsi="Times New Roman" w:cs="Times New Roman"/>
          <w:color w:val="333333"/>
          <w:sz w:val="26"/>
          <w:szCs w:val="26"/>
        </w:rPr>
        <w:t>запровадження державних та місцевих постійно діючих програм соціального захисту дітей та осіб, які мають досвід альтернативного догляду та виховання, що передбачають, зокрема, заходи, спрямовані на задоволення потреб дітей та осіб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6" w:name="n228"/>
      <w:bookmarkEnd w:id="226"/>
      <w:r w:rsidRPr="00E4317E">
        <w:rPr>
          <w:rFonts w:ascii="Times New Roman" w:eastAsia="Times New Roman" w:hAnsi="Times New Roman" w:cs="Times New Roman"/>
          <w:color w:val="333333"/>
          <w:sz w:val="26"/>
          <w:szCs w:val="26"/>
        </w:rPr>
        <w:t>створення умов для повноцінної участі в житті суспільства та територіальної громади дітей та осіб (у тому числі з інвалідністю), які мають досвід альтернативного догляду та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7" w:name="n229"/>
      <w:bookmarkEnd w:id="227"/>
      <w:r w:rsidRPr="00E4317E">
        <w:rPr>
          <w:rFonts w:ascii="Times New Roman" w:eastAsia="Times New Roman" w:hAnsi="Times New Roman" w:cs="Times New Roman"/>
          <w:color w:val="333333"/>
          <w:sz w:val="26"/>
          <w:szCs w:val="26"/>
        </w:rPr>
        <w:t xml:space="preserve">Для досягнення стратегічної цілі 6 </w:t>
      </w:r>
      <w:proofErr w:type="spellStart"/>
      <w:r w:rsidRPr="00E4317E">
        <w:rPr>
          <w:rFonts w:ascii="Times New Roman" w:eastAsia="Times New Roman" w:hAnsi="Times New Roman" w:cs="Times New Roman"/>
          <w:color w:val="333333"/>
          <w:sz w:val="26"/>
          <w:szCs w:val="26"/>
        </w:rPr>
        <w:t>“Створення</w:t>
      </w:r>
      <w:proofErr w:type="spellEnd"/>
      <w:r w:rsidRPr="00E4317E">
        <w:rPr>
          <w:rFonts w:ascii="Times New Roman" w:eastAsia="Times New Roman" w:hAnsi="Times New Roman" w:cs="Times New Roman"/>
          <w:color w:val="333333"/>
          <w:sz w:val="26"/>
          <w:szCs w:val="26"/>
        </w:rPr>
        <w:t xml:space="preserve"> організаційно-правових умов для забезпечення реалізації цієї </w:t>
      </w:r>
      <w:proofErr w:type="spellStart"/>
      <w:r w:rsidRPr="00E4317E">
        <w:rPr>
          <w:rFonts w:ascii="Times New Roman" w:eastAsia="Times New Roman" w:hAnsi="Times New Roman" w:cs="Times New Roman"/>
          <w:color w:val="333333"/>
          <w:sz w:val="26"/>
          <w:szCs w:val="26"/>
        </w:rPr>
        <w:t>Стратегії”</w:t>
      </w:r>
      <w:proofErr w:type="spellEnd"/>
      <w:r w:rsidRPr="00E4317E">
        <w:rPr>
          <w:rFonts w:ascii="Times New Roman" w:eastAsia="Times New Roman" w:hAnsi="Times New Roman" w:cs="Times New Roman"/>
          <w:color w:val="333333"/>
          <w:sz w:val="26"/>
          <w:szCs w:val="26"/>
        </w:rPr>
        <w:t xml:space="preserve"> визначено такі операційні цілі: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8" w:name="n230"/>
      <w:bookmarkEnd w:id="228"/>
      <w:r w:rsidRPr="00E4317E">
        <w:rPr>
          <w:rFonts w:ascii="Times New Roman" w:eastAsia="Times New Roman" w:hAnsi="Times New Roman" w:cs="Times New Roman"/>
          <w:color w:val="333333"/>
          <w:sz w:val="26"/>
          <w:szCs w:val="26"/>
        </w:rPr>
        <w:t>операційна ціль 1. Забезпечення координації дій суб’єктів, відповідальних за реалізацію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29" w:name="n231"/>
      <w:bookmarkEnd w:id="229"/>
      <w:r w:rsidRPr="00E4317E">
        <w:rPr>
          <w:rFonts w:ascii="Times New Roman" w:eastAsia="Times New Roman" w:hAnsi="Times New Roman" w:cs="Times New Roman"/>
          <w:color w:val="333333"/>
          <w:sz w:val="26"/>
          <w:szCs w:val="26"/>
        </w:rPr>
        <w:t>Завданнями, спрямованими на досягнення операційної цілі 1,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0" w:name="n232"/>
      <w:bookmarkEnd w:id="230"/>
      <w:r w:rsidRPr="00E4317E">
        <w:rPr>
          <w:rFonts w:ascii="Times New Roman" w:eastAsia="Times New Roman" w:hAnsi="Times New Roman" w:cs="Times New Roman"/>
          <w:color w:val="333333"/>
          <w:sz w:val="26"/>
          <w:szCs w:val="26"/>
        </w:rPr>
        <w:t>впровадження механізмів міжвідомчої взаємодії та координації дій;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1" w:name="n233"/>
      <w:bookmarkEnd w:id="231"/>
      <w:r w:rsidRPr="00E4317E">
        <w:rPr>
          <w:rFonts w:ascii="Times New Roman" w:eastAsia="Times New Roman" w:hAnsi="Times New Roman" w:cs="Times New Roman"/>
          <w:color w:val="333333"/>
          <w:sz w:val="26"/>
          <w:szCs w:val="26"/>
        </w:rPr>
        <w:t xml:space="preserve">запровадження </w:t>
      </w:r>
      <w:proofErr w:type="spellStart"/>
      <w:r w:rsidRPr="00E4317E">
        <w:rPr>
          <w:rFonts w:ascii="Times New Roman" w:eastAsia="Times New Roman" w:hAnsi="Times New Roman" w:cs="Times New Roman"/>
          <w:color w:val="333333"/>
          <w:sz w:val="26"/>
          <w:szCs w:val="26"/>
        </w:rPr>
        <w:t>міжсекторальної</w:t>
      </w:r>
      <w:proofErr w:type="spellEnd"/>
      <w:r w:rsidRPr="00E4317E">
        <w:rPr>
          <w:rFonts w:ascii="Times New Roman" w:eastAsia="Times New Roman" w:hAnsi="Times New Roman" w:cs="Times New Roman"/>
          <w:color w:val="333333"/>
          <w:sz w:val="26"/>
          <w:szCs w:val="26"/>
        </w:rPr>
        <w:t xml:space="preserve"> взаємодії центральних та місцевих органів виконавчої влади, органів місцевого самоврядування з громадськими об’єднаннями, міжнародними організаціями та бізнесом;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2" w:name="n234"/>
      <w:bookmarkEnd w:id="232"/>
      <w:r w:rsidRPr="00E4317E">
        <w:rPr>
          <w:rFonts w:ascii="Times New Roman" w:eastAsia="Times New Roman" w:hAnsi="Times New Roman" w:cs="Times New Roman"/>
          <w:color w:val="333333"/>
          <w:sz w:val="26"/>
          <w:szCs w:val="26"/>
        </w:rPr>
        <w:t>операційна ціль 2. Підвищення спроможності системи забезпечення та захисту прав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3" w:name="n235"/>
      <w:bookmarkEnd w:id="233"/>
      <w:r w:rsidRPr="00E4317E">
        <w:rPr>
          <w:rFonts w:ascii="Times New Roman" w:eastAsia="Times New Roman" w:hAnsi="Times New Roman" w:cs="Times New Roman"/>
          <w:color w:val="333333"/>
          <w:sz w:val="26"/>
          <w:szCs w:val="26"/>
        </w:rPr>
        <w:t>Завданнями, спрямованими на досягнення операційної цілі 2,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4" w:name="n236"/>
      <w:bookmarkEnd w:id="234"/>
      <w:r w:rsidRPr="00E4317E">
        <w:rPr>
          <w:rFonts w:ascii="Times New Roman" w:eastAsia="Times New Roman" w:hAnsi="Times New Roman" w:cs="Times New Roman"/>
          <w:color w:val="333333"/>
          <w:sz w:val="26"/>
          <w:szCs w:val="26"/>
        </w:rPr>
        <w:t>створення впорядкованої та збалансованої на всіх рівнях організаційної моделі управління системою забезпечення та захисту прав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5" w:name="n237"/>
      <w:bookmarkEnd w:id="235"/>
      <w:r w:rsidRPr="00E4317E">
        <w:rPr>
          <w:rFonts w:ascii="Times New Roman" w:eastAsia="Times New Roman" w:hAnsi="Times New Roman" w:cs="Times New Roman"/>
          <w:color w:val="333333"/>
          <w:sz w:val="26"/>
          <w:szCs w:val="26"/>
        </w:rPr>
        <w:t>удосконалення механізму забезпечення прав та найкращих інтересів дітей в цивільному судочинстві;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6" w:name="n238"/>
      <w:bookmarkEnd w:id="236"/>
      <w:r w:rsidRPr="00E4317E">
        <w:rPr>
          <w:rFonts w:ascii="Times New Roman" w:eastAsia="Times New Roman" w:hAnsi="Times New Roman" w:cs="Times New Roman"/>
          <w:color w:val="333333"/>
          <w:sz w:val="26"/>
          <w:szCs w:val="26"/>
        </w:rPr>
        <w:t>забезпечення належної реалізації права дитини на врахування її думки під час вирішення питань, що стосуються її життя;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7" w:name="n239"/>
      <w:bookmarkEnd w:id="237"/>
      <w:r w:rsidRPr="00E4317E">
        <w:rPr>
          <w:rFonts w:ascii="Times New Roman" w:eastAsia="Times New Roman" w:hAnsi="Times New Roman" w:cs="Times New Roman"/>
          <w:color w:val="333333"/>
          <w:sz w:val="26"/>
          <w:szCs w:val="26"/>
        </w:rPr>
        <w:lastRenderedPageBreak/>
        <w:t xml:space="preserve">забезпечення </w:t>
      </w:r>
      <w:proofErr w:type="spellStart"/>
      <w:r w:rsidRPr="00E4317E">
        <w:rPr>
          <w:rFonts w:ascii="Times New Roman" w:eastAsia="Times New Roman" w:hAnsi="Times New Roman" w:cs="Times New Roman"/>
          <w:color w:val="333333"/>
          <w:sz w:val="26"/>
          <w:szCs w:val="26"/>
        </w:rPr>
        <w:t>цифровізації</w:t>
      </w:r>
      <w:proofErr w:type="spellEnd"/>
      <w:r w:rsidRPr="00E4317E">
        <w:rPr>
          <w:rFonts w:ascii="Times New Roman" w:eastAsia="Times New Roman" w:hAnsi="Times New Roman" w:cs="Times New Roman"/>
          <w:color w:val="333333"/>
          <w:sz w:val="26"/>
          <w:szCs w:val="26"/>
        </w:rPr>
        <w:t xml:space="preserve"> процесів у сфері забезпечення та захисту прав дитини, надання послуг дітям та їх сім’ям;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8" w:name="n240"/>
      <w:bookmarkEnd w:id="238"/>
      <w:r w:rsidRPr="00E4317E">
        <w:rPr>
          <w:rFonts w:ascii="Times New Roman" w:eastAsia="Times New Roman" w:hAnsi="Times New Roman" w:cs="Times New Roman"/>
          <w:color w:val="333333"/>
          <w:sz w:val="26"/>
          <w:szCs w:val="26"/>
        </w:rPr>
        <w:t>проведення моніторингу ефективності діяльності центральних та місцевих органів виконавчої влади, органів місцевого самоврядування у сфері забезпечення захисту прав дитини та розвитку сімейних форм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39" w:name="n241"/>
      <w:bookmarkEnd w:id="239"/>
      <w:r w:rsidRPr="00E4317E">
        <w:rPr>
          <w:rFonts w:ascii="Times New Roman" w:eastAsia="Times New Roman" w:hAnsi="Times New Roman" w:cs="Times New Roman"/>
          <w:color w:val="333333"/>
          <w:sz w:val="26"/>
          <w:szCs w:val="26"/>
        </w:rPr>
        <w:t>впровадження механізмів проведення моніторингу дотримання прав дитини під час реформування закладів, які здійснюють інституційний догляд та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0" w:name="n242"/>
      <w:bookmarkEnd w:id="240"/>
      <w:r w:rsidRPr="00E4317E">
        <w:rPr>
          <w:rFonts w:ascii="Times New Roman" w:eastAsia="Times New Roman" w:hAnsi="Times New Roman" w:cs="Times New Roman"/>
          <w:color w:val="333333"/>
          <w:sz w:val="26"/>
          <w:szCs w:val="26"/>
        </w:rPr>
        <w:t>операційна ціль 3. Посилення кадрового потенціалу у сфері забезпечення та захисту прав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1" w:name="n243"/>
      <w:bookmarkEnd w:id="241"/>
      <w:r w:rsidRPr="00E4317E">
        <w:rPr>
          <w:rFonts w:ascii="Times New Roman" w:eastAsia="Times New Roman" w:hAnsi="Times New Roman" w:cs="Times New Roman"/>
          <w:color w:val="333333"/>
          <w:sz w:val="26"/>
          <w:szCs w:val="26"/>
        </w:rPr>
        <w:t>Завданнями, спрямованими на досягнення операційної цілі 3,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2" w:name="n244"/>
      <w:bookmarkEnd w:id="242"/>
      <w:r w:rsidRPr="00E4317E">
        <w:rPr>
          <w:rFonts w:ascii="Times New Roman" w:eastAsia="Times New Roman" w:hAnsi="Times New Roman" w:cs="Times New Roman"/>
          <w:color w:val="333333"/>
          <w:sz w:val="26"/>
          <w:szCs w:val="26"/>
        </w:rPr>
        <w:t>забезпечення необхідного кадрового потенціалу у сфері забезпечення та захисту прав дитини, соціальної підтримки сімей з дітьми відповідно до потреб жителів кожної територіальної громади;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3" w:name="n245"/>
      <w:bookmarkEnd w:id="243"/>
      <w:r w:rsidRPr="00E4317E">
        <w:rPr>
          <w:rFonts w:ascii="Times New Roman" w:eastAsia="Times New Roman" w:hAnsi="Times New Roman" w:cs="Times New Roman"/>
          <w:color w:val="333333"/>
          <w:sz w:val="26"/>
          <w:szCs w:val="26"/>
        </w:rPr>
        <w:t>забезпечення високого рівня професійної компетентності та вмотивованості працівників служб у справах дітей та працівників, які проводять соціальну роботу та надають соціальні послуги дітям та сім’ям з дітьми;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4" w:name="n246"/>
      <w:bookmarkEnd w:id="244"/>
      <w:r w:rsidRPr="00E4317E">
        <w:rPr>
          <w:rFonts w:ascii="Times New Roman" w:eastAsia="Times New Roman" w:hAnsi="Times New Roman" w:cs="Times New Roman"/>
          <w:color w:val="333333"/>
          <w:sz w:val="26"/>
          <w:szCs w:val="26"/>
        </w:rPr>
        <w:t>операційна ціль 4. Розроблення та впровадження фінансових механізмів, необхідних для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5" w:name="n247"/>
      <w:bookmarkEnd w:id="245"/>
      <w:r w:rsidRPr="00E4317E">
        <w:rPr>
          <w:rFonts w:ascii="Times New Roman" w:eastAsia="Times New Roman" w:hAnsi="Times New Roman" w:cs="Times New Roman"/>
          <w:color w:val="333333"/>
          <w:sz w:val="26"/>
          <w:szCs w:val="26"/>
        </w:rPr>
        <w:t>Завданнями, спрямованими на досягнення операційної цілі 4,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6" w:name="n248"/>
      <w:bookmarkEnd w:id="246"/>
      <w:r w:rsidRPr="00E4317E">
        <w:rPr>
          <w:rFonts w:ascii="Times New Roman" w:eastAsia="Times New Roman" w:hAnsi="Times New Roman" w:cs="Times New Roman"/>
          <w:color w:val="333333"/>
          <w:sz w:val="26"/>
          <w:szCs w:val="26"/>
        </w:rPr>
        <w:t>забезпечення ефективного фінансування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7" w:name="n249"/>
      <w:bookmarkEnd w:id="247"/>
      <w:r w:rsidRPr="00E4317E">
        <w:rPr>
          <w:rFonts w:ascii="Times New Roman" w:eastAsia="Times New Roman" w:hAnsi="Times New Roman" w:cs="Times New Roman"/>
          <w:color w:val="333333"/>
          <w:sz w:val="26"/>
          <w:szCs w:val="26"/>
        </w:rPr>
        <w:t>запровадження механізму реалізації цієї Стратегії центральними та місцевими органами виконавчої влади, органами місцевого самоврядування;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8" w:name="n250"/>
      <w:bookmarkEnd w:id="248"/>
      <w:r w:rsidRPr="00E4317E">
        <w:rPr>
          <w:rFonts w:ascii="Times New Roman" w:eastAsia="Times New Roman" w:hAnsi="Times New Roman" w:cs="Times New Roman"/>
          <w:color w:val="333333"/>
          <w:sz w:val="26"/>
          <w:szCs w:val="26"/>
        </w:rPr>
        <w:t>операційна ціль 5. Підвищення рівня поінформованості громадян щодо неприпустимості виховання дитини в закладах, які здійснюють інституційний догляд та виховання, важливості забезпечення сприятливого та безпечного сімейного середовища для повноцінного фізичного, емоційного та соціального розвитку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49" w:name="n251"/>
      <w:bookmarkEnd w:id="249"/>
      <w:r w:rsidRPr="00E4317E">
        <w:rPr>
          <w:rFonts w:ascii="Times New Roman" w:eastAsia="Times New Roman" w:hAnsi="Times New Roman" w:cs="Times New Roman"/>
          <w:color w:val="333333"/>
          <w:sz w:val="26"/>
          <w:szCs w:val="26"/>
        </w:rPr>
        <w:t>Завданнями, спрямованими на досягнення операційної цілі 5, є:</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0" w:name="n252"/>
      <w:bookmarkEnd w:id="250"/>
      <w:r w:rsidRPr="00E4317E">
        <w:rPr>
          <w:rFonts w:ascii="Times New Roman" w:eastAsia="Times New Roman" w:hAnsi="Times New Roman" w:cs="Times New Roman"/>
          <w:color w:val="333333"/>
          <w:sz w:val="26"/>
          <w:szCs w:val="26"/>
        </w:rPr>
        <w:t>запровадження ефективних механізмів комунікації щодо цілей, завдань та стану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1" w:name="n253"/>
      <w:bookmarkEnd w:id="251"/>
      <w:r w:rsidRPr="00E4317E">
        <w:rPr>
          <w:rFonts w:ascii="Times New Roman" w:eastAsia="Times New Roman" w:hAnsi="Times New Roman" w:cs="Times New Roman"/>
          <w:color w:val="333333"/>
          <w:sz w:val="26"/>
          <w:szCs w:val="26"/>
        </w:rPr>
        <w:t>формування культури сприйняття дитини в суспільстві.</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2" w:name="n254"/>
      <w:bookmarkEnd w:id="252"/>
      <w:r w:rsidRPr="00E4317E">
        <w:rPr>
          <w:rFonts w:ascii="Times New Roman" w:eastAsia="Times New Roman" w:hAnsi="Times New Roman" w:cs="Times New Roman"/>
          <w:color w:val="333333"/>
          <w:sz w:val="26"/>
          <w:szCs w:val="26"/>
        </w:rPr>
        <w:t>На кожному етапі реалізації цієї Стратегії передбачається розроблення та виконання операційного плану заходів з її реалізації на відповідний період, що визначає поетапне виконання завдань, спрямованих на досягнення визначених цією Стратегією цілей, та орієнтовний обсяг необхідних ресурсів.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3" w:name="n255"/>
      <w:bookmarkEnd w:id="253"/>
      <w:r w:rsidRPr="00E4317E">
        <w:rPr>
          <w:rFonts w:ascii="Times New Roman" w:eastAsia="Times New Roman" w:hAnsi="Times New Roman" w:cs="Times New Roman"/>
          <w:color w:val="333333"/>
          <w:sz w:val="26"/>
          <w:szCs w:val="26"/>
        </w:rPr>
        <w:t>З урахуванням мети цієї Стратегії та за умови виконання в повному обсязі передбачених цією Стратегією завдань прогнозується до 2028 року: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4" w:name="n256"/>
      <w:bookmarkEnd w:id="254"/>
      <w:r w:rsidRPr="00E4317E">
        <w:rPr>
          <w:rFonts w:ascii="Times New Roman" w:eastAsia="Times New Roman" w:hAnsi="Times New Roman" w:cs="Times New Roman"/>
          <w:color w:val="333333"/>
          <w:sz w:val="26"/>
          <w:szCs w:val="26"/>
        </w:rPr>
        <w:t>збільшення кількості дітей-сиріт та дітей, позбавлених батьківського піклування, які перебувають в сімейних формах виховання, до 95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5" w:name="n257"/>
      <w:bookmarkEnd w:id="255"/>
      <w:r w:rsidRPr="00E4317E">
        <w:rPr>
          <w:rFonts w:ascii="Times New Roman" w:eastAsia="Times New Roman" w:hAnsi="Times New Roman" w:cs="Times New Roman"/>
          <w:color w:val="333333"/>
          <w:sz w:val="26"/>
          <w:szCs w:val="26"/>
        </w:rPr>
        <w:lastRenderedPageBreak/>
        <w:t>зменшення кількості дітей, які отримують інституційний догляд та виховання, на 30 відсотків, а таких дітей віком до трьох років - на 80 відсотків порівняно з показниками 2023 року;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6" w:name="n258"/>
      <w:bookmarkEnd w:id="256"/>
      <w:r w:rsidRPr="00E4317E">
        <w:rPr>
          <w:rFonts w:ascii="Times New Roman" w:eastAsia="Times New Roman" w:hAnsi="Times New Roman" w:cs="Times New Roman"/>
          <w:color w:val="333333"/>
          <w:sz w:val="26"/>
          <w:szCs w:val="26"/>
        </w:rPr>
        <w:t>збільшення кількості дітей з інвалідністю та/або дітей з особливими освітніми потребами, які отримують соціальні, медичні і освітні послуги в територіальних громадах, на 30 відсотків.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7" w:name="n259"/>
      <w:bookmarkEnd w:id="257"/>
      <w:r w:rsidRPr="00E4317E">
        <w:rPr>
          <w:rFonts w:ascii="Times New Roman" w:eastAsia="Times New Roman" w:hAnsi="Times New Roman" w:cs="Times New Roman"/>
          <w:color w:val="333333"/>
          <w:sz w:val="26"/>
          <w:szCs w:val="26"/>
        </w:rPr>
        <w:t>Реалізація цієї Стратегії також дасть змогу: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8" w:name="n260"/>
      <w:bookmarkEnd w:id="258"/>
      <w:r w:rsidRPr="00E4317E">
        <w:rPr>
          <w:rFonts w:ascii="Times New Roman" w:eastAsia="Times New Roman" w:hAnsi="Times New Roman" w:cs="Times New Roman"/>
          <w:color w:val="333333"/>
          <w:sz w:val="26"/>
          <w:szCs w:val="26"/>
        </w:rPr>
        <w:t>забезпечити за потреби тимчасове влаштування дітей, які залишилися без батьківського піклування, віком до трьох років до сімей знайомих, родичів, сімей патронатних вихователів, сімейних форм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59" w:name="n261"/>
      <w:bookmarkEnd w:id="259"/>
      <w:r w:rsidRPr="00E4317E">
        <w:rPr>
          <w:rFonts w:ascii="Times New Roman" w:eastAsia="Times New Roman" w:hAnsi="Times New Roman" w:cs="Times New Roman"/>
          <w:color w:val="333333"/>
          <w:sz w:val="26"/>
          <w:szCs w:val="26"/>
        </w:rPr>
        <w:t>підвищити рівень задоволення сімей з дітьми підтримкою, яка надається їм державою, та доступності універсальних і соціальних послуг;</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0" w:name="n262"/>
      <w:bookmarkEnd w:id="260"/>
      <w:r w:rsidRPr="00E4317E">
        <w:rPr>
          <w:rFonts w:ascii="Times New Roman" w:eastAsia="Times New Roman" w:hAnsi="Times New Roman" w:cs="Times New Roman"/>
          <w:color w:val="333333"/>
          <w:sz w:val="26"/>
          <w:szCs w:val="26"/>
        </w:rPr>
        <w:t>збільшити кількість батьків, які отримують підтримку родичів, територіальної громади та держави в догляді та вихованні дітей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1" w:name="n263"/>
      <w:bookmarkEnd w:id="261"/>
      <w:r w:rsidRPr="00E4317E">
        <w:rPr>
          <w:rFonts w:ascii="Times New Roman" w:eastAsia="Times New Roman" w:hAnsi="Times New Roman" w:cs="Times New Roman"/>
          <w:color w:val="333333"/>
          <w:sz w:val="26"/>
          <w:szCs w:val="26"/>
        </w:rPr>
        <w:t>створити умови для інтеграції та повноцінної участі у житті територіальної громади дітей з інвалідністю та їх сімей;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2" w:name="n264"/>
      <w:bookmarkEnd w:id="262"/>
      <w:r w:rsidRPr="00E4317E">
        <w:rPr>
          <w:rFonts w:ascii="Times New Roman" w:eastAsia="Times New Roman" w:hAnsi="Times New Roman" w:cs="Times New Roman"/>
          <w:color w:val="333333"/>
          <w:sz w:val="26"/>
          <w:szCs w:val="26"/>
        </w:rPr>
        <w:t>забезпечити розвиток усиновлення та створення достатньої кількості сімейних форм виховання для влаштування дітей-сиріт та дітей, позбавлених батьківського піклування;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3" w:name="n265"/>
      <w:bookmarkEnd w:id="263"/>
      <w:r w:rsidRPr="00E4317E">
        <w:rPr>
          <w:rFonts w:ascii="Times New Roman" w:eastAsia="Times New Roman" w:hAnsi="Times New Roman" w:cs="Times New Roman"/>
          <w:color w:val="333333"/>
          <w:sz w:val="26"/>
          <w:szCs w:val="26"/>
        </w:rPr>
        <w:t>забезпечити возз’єднання із сім’ями дітей,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чи влаштування до сімейних форм виховання або усиновлення дітей-сиріт, дітей, позбавлених батьківського піклування, та надати їм необхідну підтримку;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4" w:name="n266"/>
      <w:bookmarkEnd w:id="264"/>
      <w:r w:rsidRPr="00E4317E">
        <w:rPr>
          <w:rFonts w:ascii="Times New Roman" w:eastAsia="Times New Roman" w:hAnsi="Times New Roman" w:cs="Times New Roman"/>
          <w:color w:val="333333"/>
          <w:sz w:val="26"/>
          <w:szCs w:val="26"/>
        </w:rPr>
        <w:t>забезпечити влаштування до сімейних форм виховання або усиновлення дітей-сиріт та дітей, позбавлених батьківського піклування, які тимчасово переміщені (евакуйовані) із закладів, які здійснюють інституційний догляд та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5" w:name="n267"/>
      <w:bookmarkEnd w:id="265"/>
      <w:r w:rsidRPr="00E4317E">
        <w:rPr>
          <w:rFonts w:ascii="Times New Roman" w:eastAsia="Times New Roman" w:hAnsi="Times New Roman" w:cs="Times New Roman"/>
          <w:color w:val="333333"/>
          <w:sz w:val="26"/>
          <w:szCs w:val="26"/>
        </w:rPr>
        <w:t>забезпечити успішну інтеграцію в суспільство дітей та осіб, які мають досвід інституційного догляду та виховання, перебування в сімейних формах виховання;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6" w:name="n268"/>
      <w:bookmarkEnd w:id="266"/>
      <w:r w:rsidRPr="00E4317E">
        <w:rPr>
          <w:rFonts w:ascii="Times New Roman" w:eastAsia="Times New Roman" w:hAnsi="Times New Roman" w:cs="Times New Roman"/>
          <w:color w:val="333333"/>
          <w:sz w:val="26"/>
          <w:szCs w:val="26"/>
        </w:rPr>
        <w:t>підвищити рівень обізнаності громадян щодо права кожної дитини, у тому числі дитини з інвалідністю, на зростання в сімейному оточенні, негативних наслідків інституційного догляду та виховання, права на висловлення думки.</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267" w:name="n269"/>
      <w:bookmarkEnd w:id="267"/>
      <w:r w:rsidRPr="00E4317E">
        <w:rPr>
          <w:rFonts w:ascii="Times New Roman" w:eastAsia="Times New Roman" w:hAnsi="Times New Roman" w:cs="Times New Roman"/>
          <w:b/>
          <w:bCs/>
          <w:color w:val="333333"/>
          <w:sz w:val="28"/>
        </w:rPr>
        <w:t>Суб’єкти, відповідальні за реалізацію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8" w:name="n270"/>
      <w:bookmarkEnd w:id="268"/>
      <w:r w:rsidRPr="00E4317E">
        <w:rPr>
          <w:rFonts w:ascii="Times New Roman" w:eastAsia="Times New Roman" w:hAnsi="Times New Roman" w:cs="Times New Roman"/>
          <w:color w:val="333333"/>
          <w:sz w:val="26"/>
          <w:szCs w:val="26"/>
        </w:rPr>
        <w:t>Суб’єктами, відповідальними за реалізацію цієї Стратегії, є Кабінет Міністрів України, центральні та місцеві органи виконавчої влади, органи місцевого самоврядування, громадські об’єднання, у тому числі організації, діяльність яких спрямована на забезпечення захисту прав дітей та осіб з інвалідністю, міжнародні донори України, медіа.</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69" w:name="n271"/>
      <w:bookmarkEnd w:id="269"/>
      <w:r w:rsidRPr="00E4317E">
        <w:rPr>
          <w:rFonts w:ascii="Times New Roman" w:eastAsia="Times New Roman" w:hAnsi="Times New Roman" w:cs="Times New Roman"/>
          <w:color w:val="333333"/>
          <w:sz w:val="26"/>
          <w:szCs w:val="26"/>
        </w:rPr>
        <w:t>Забезпечення зростання дитини в сім’ї повинно бути пріоритетним завданням, закріпленим у всіх документах органів державної влади, пов’язаних із забезпеченням прав та найкращих інтересів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0" w:name="n272"/>
      <w:bookmarkEnd w:id="270"/>
      <w:r w:rsidRPr="00E4317E">
        <w:rPr>
          <w:rFonts w:ascii="Times New Roman" w:eastAsia="Times New Roman" w:hAnsi="Times New Roman" w:cs="Times New Roman"/>
          <w:color w:val="333333"/>
          <w:sz w:val="26"/>
          <w:szCs w:val="26"/>
        </w:rPr>
        <w:lastRenderedPageBreak/>
        <w:t>Відповідно до повноважень суб’єкти, відповідальні за реалізацію цієї Стратегії, забезпечують:</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1" w:name="n273"/>
      <w:bookmarkEnd w:id="271"/>
      <w:r w:rsidRPr="00E4317E">
        <w:rPr>
          <w:rFonts w:ascii="Times New Roman" w:eastAsia="Times New Roman" w:hAnsi="Times New Roman" w:cs="Times New Roman"/>
          <w:color w:val="333333"/>
          <w:sz w:val="26"/>
          <w:szCs w:val="26"/>
        </w:rPr>
        <w:t>Кабінет Міністрів України - загальну координацію та контроль за реалізацією цієї Стратегії шляхом прийняття необхідних для її реалізації актів Кабінету Міністрів України, протокольних рішень Кабінету Міністрів України, а також доручень Прем’єр-міністра України;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2" w:name="n274"/>
      <w:bookmarkEnd w:id="272"/>
      <w:r w:rsidRPr="00E4317E">
        <w:rPr>
          <w:rFonts w:ascii="Times New Roman" w:eastAsia="Times New Roman" w:hAnsi="Times New Roman" w:cs="Times New Roman"/>
          <w:color w:val="333333"/>
          <w:sz w:val="26"/>
          <w:szCs w:val="26"/>
        </w:rPr>
        <w:t>Координаційний центр з розвитку сімейного виховання та догляду дітей - узгодження дій центральних та місцевих органів виконавчої влади, органів місцевого самоврядування, підприємств, установ та організацій з питань реалізації цієї Стратегії та операційного плану заходів з її реалізації, системний підхід до організації та координації заходів з реалізації цієї Стратегії, планування відповідних заходів, проведення моніторингу та аналізу стану їх здійснення, визначення інноваційних проектів з реалізації цієї Стратегії та залучення фінансування від міжнародних партнерів для їх реалізації;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3" w:name="n275"/>
      <w:bookmarkEnd w:id="273"/>
      <w:proofErr w:type="spellStart"/>
      <w:r w:rsidRPr="00E4317E">
        <w:rPr>
          <w:rFonts w:ascii="Times New Roman" w:eastAsia="Times New Roman" w:hAnsi="Times New Roman" w:cs="Times New Roman"/>
          <w:color w:val="333333"/>
          <w:sz w:val="26"/>
          <w:szCs w:val="26"/>
        </w:rPr>
        <w:t>Мінсоцполітики</w:t>
      </w:r>
      <w:proofErr w:type="spellEnd"/>
      <w:r w:rsidRPr="00E4317E">
        <w:rPr>
          <w:rFonts w:ascii="Times New Roman" w:eastAsia="Times New Roman" w:hAnsi="Times New Roman" w:cs="Times New Roman"/>
          <w:color w:val="333333"/>
          <w:sz w:val="26"/>
          <w:szCs w:val="26"/>
        </w:rPr>
        <w:t xml:space="preserve"> - відповідність державної політики, а також стандартів і практик у сферах соціального захисту населення, усиновлення та захисту прав дитини завданням та принципам цієї Стратегії; разом з Координаційним центром з розвитку сімейного виховання та догляду дітей реформування закладів, які здійснюють інституційний догляд та виховання, у тому числі дитячих будинків-інтернатів, притулків та центрів соціально-психологічної реабілітації дітей; надання методичної підтримки центральним та місцевим органам виконавчої влади, органам місцевого самоврядування з питань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4" w:name="n276"/>
      <w:bookmarkEnd w:id="274"/>
      <w:r w:rsidRPr="00E4317E">
        <w:rPr>
          <w:rFonts w:ascii="Times New Roman" w:eastAsia="Times New Roman" w:hAnsi="Times New Roman" w:cs="Times New Roman"/>
          <w:color w:val="333333"/>
          <w:sz w:val="26"/>
          <w:szCs w:val="26"/>
        </w:rPr>
        <w:t>МОН:</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5" w:name="n277"/>
      <w:bookmarkEnd w:id="275"/>
      <w:r w:rsidRPr="00E4317E">
        <w:rPr>
          <w:rFonts w:ascii="Times New Roman" w:eastAsia="Times New Roman" w:hAnsi="Times New Roman" w:cs="Times New Roman"/>
          <w:color w:val="333333"/>
          <w:sz w:val="26"/>
          <w:szCs w:val="26"/>
        </w:rPr>
        <w:t xml:space="preserve">- відповідність державної політики, а також стандартів і практик у сфері освіти завданням та принципам цієї Стратегії, зокрема щодо розвитку освітніх послуг, що надаються в територіальних громадах закладами дошкільної, загальної середньої, професійної (професійно-технічної), </w:t>
      </w:r>
      <w:proofErr w:type="spellStart"/>
      <w:r w:rsidRPr="00E4317E">
        <w:rPr>
          <w:rFonts w:ascii="Times New Roman" w:eastAsia="Times New Roman" w:hAnsi="Times New Roman" w:cs="Times New Roman"/>
          <w:color w:val="333333"/>
          <w:sz w:val="26"/>
          <w:szCs w:val="26"/>
        </w:rPr>
        <w:t>передвищої</w:t>
      </w:r>
      <w:proofErr w:type="spellEnd"/>
      <w:r w:rsidRPr="00E4317E">
        <w:rPr>
          <w:rFonts w:ascii="Times New Roman" w:eastAsia="Times New Roman" w:hAnsi="Times New Roman" w:cs="Times New Roman"/>
          <w:color w:val="333333"/>
          <w:sz w:val="26"/>
          <w:szCs w:val="26"/>
        </w:rPr>
        <w:t>, вищої, позашкільної освіти;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6" w:name="n278"/>
      <w:bookmarkEnd w:id="276"/>
      <w:r w:rsidRPr="00E4317E">
        <w:rPr>
          <w:rFonts w:ascii="Times New Roman" w:eastAsia="Times New Roman" w:hAnsi="Times New Roman" w:cs="Times New Roman"/>
          <w:color w:val="333333"/>
          <w:sz w:val="26"/>
          <w:szCs w:val="26"/>
        </w:rPr>
        <w:t>- разом з Координаційним центром з розвитку сімейного виховання та догляду дітей розроблення пропозицій щодо внесення змін до законодавства та вжиття організаційних заходів до забезпечення освіти дітей з особливими освітніми потребами в закладах загальної середньої освіти та реформуванням закладів, які здійснюють інституційний догляд та виховання, у тому числі закладів, у складі яких є пансіон та інтернат, дитячих будинків;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7" w:name="n279"/>
      <w:bookmarkEnd w:id="277"/>
      <w:r w:rsidRPr="00E4317E">
        <w:rPr>
          <w:rFonts w:ascii="Times New Roman" w:eastAsia="Times New Roman" w:hAnsi="Times New Roman" w:cs="Times New Roman"/>
          <w:color w:val="333333"/>
          <w:sz w:val="26"/>
          <w:szCs w:val="26"/>
        </w:rPr>
        <w:t>МОЗ:</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8" w:name="n280"/>
      <w:bookmarkEnd w:id="278"/>
      <w:r w:rsidRPr="00E4317E">
        <w:rPr>
          <w:rFonts w:ascii="Times New Roman" w:eastAsia="Times New Roman" w:hAnsi="Times New Roman" w:cs="Times New Roman"/>
          <w:color w:val="333333"/>
          <w:sz w:val="26"/>
          <w:szCs w:val="26"/>
        </w:rPr>
        <w:t>- формування та реалізацію державної політики у сфері охорони здоров’я з урахуванням завдань та принципів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79" w:name="n281"/>
      <w:bookmarkEnd w:id="279"/>
      <w:r w:rsidRPr="00E4317E">
        <w:rPr>
          <w:rFonts w:ascii="Times New Roman" w:eastAsia="Times New Roman" w:hAnsi="Times New Roman" w:cs="Times New Roman"/>
          <w:color w:val="333333"/>
          <w:sz w:val="26"/>
          <w:szCs w:val="26"/>
        </w:rPr>
        <w:t>- взаємодію з Координаційним центром з розвитку сімейного виховання та догляду дітей в частині забезпечення нормативно-правового регулювання та організації заходів щодо підвищення якості та доступності медичних послуг, які надаються дітям та сім’ям з дітьми, зокрема послуг у сфері психічного здоров’я, послуг з реабілітації, надання медичної допомоги вагітним жінкам i породіллям, патронажу новонароджених, реформування будинків дитини;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0" w:name="n282"/>
      <w:bookmarkEnd w:id="280"/>
      <w:r w:rsidRPr="00E4317E">
        <w:rPr>
          <w:rFonts w:ascii="Times New Roman" w:eastAsia="Times New Roman" w:hAnsi="Times New Roman" w:cs="Times New Roman"/>
          <w:color w:val="333333"/>
          <w:sz w:val="26"/>
          <w:szCs w:val="26"/>
        </w:rPr>
        <w:t xml:space="preserve">Мін’юст - разом з Координаційним центром з розвитку сімейного виховання та догляду дітей розроблення пропозицій щодо внесення змін до законодавства та вжиття організаційних заходів до нормативно-правового врегулювання питання </w:t>
      </w:r>
      <w:r w:rsidRPr="00E4317E">
        <w:rPr>
          <w:rFonts w:ascii="Times New Roman" w:eastAsia="Times New Roman" w:hAnsi="Times New Roman" w:cs="Times New Roman"/>
          <w:color w:val="333333"/>
          <w:sz w:val="26"/>
          <w:szCs w:val="26"/>
        </w:rPr>
        <w:lastRenderedPageBreak/>
        <w:t xml:space="preserve">запровадження спеціалізації суддів із розгляду справ, що виникають із сімейних правовідносин і стосуються захисту прав та законних інтересів дітей, сприяння у дотриманні стандартів правосуддя, дружнього до дитини, на усіх етапах розгляду справ за участю дітей, розвитку системи </w:t>
      </w:r>
      <w:proofErr w:type="spellStart"/>
      <w:r w:rsidRPr="00E4317E">
        <w:rPr>
          <w:rFonts w:ascii="Times New Roman" w:eastAsia="Times New Roman" w:hAnsi="Times New Roman" w:cs="Times New Roman"/>
          <w:color w:val="333333"/>
          <w:sz w:val="26"/>
          <w:szCs w:val="26"/>
        </w:rPr>
        <w:t>пробації</w:t>
      </w:r>
      <w:proofErr w:type="spellEnd"/>
      <w:r w:rsidRPr="00E4317E">
        <w:rPr>
          <w:rFonts w:ascii="Times New Roman" w:eastAsia="Times New Roman" w:hAnsi="Times New Roman" w:cs="Times New Roman"/>
          <w:color w:val="333333"/>
          <w:sz w:val="26"/>
          <w:szCs w:val="26"/>
        </w:rPr>
        <w:t xml:space="preserve"> для дітей, розроблення механізму посилення участі дитини у судових процесах, що стосуються її подальшого життя;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1" w:name="n283"/>
      <w:bookmarkEnd w:id="281"/>
      <w:r w:rsidRPr="00E4317E">
        <w:rPr>
          <w:rFonts w:ascii="Times New Roman" w:eastAsia="Times New Roman" w:hAnsi="Times New Roman" w:cs="Times New Roman"/>
          <w:color w:val="333333"/>
          <w:sz w:val="26"/>
          <w:szCs w:val="26"/>
        </w:rPr>
        <w:t>МЗС - нормативно-правове удосконалення механізму захисту прав та інтересів дітей - громадян України за кордоном, розроблення механізму організації допомоги у поверненні таких дітей в Україну та сприяння вжиттю вичерпних заходів до їх повернення в Україну;</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2" w:name="n284"/>
      <w:bookmarkEnd w:id="282"/>
      <w:r w:rsidRPr="00E4317E">
        <w:rPr>
          <w:rFonts w:ascii="Times New Roman" w:eastAsia="Times New Roman" w:hAnsi="Times New Roman" w:cs="Times New Roman"/>
          <w:color w:val="333333"/>
          <w:sz w:val="26"/>
          <w:szCs w:val="26"/>
        </w:rPr>
        <w:t>Мінфін - урахування цілей та завдань, визначених цією Стратегією, під час забезпечення формування та реалізації державної фінансової, бюджетної політики, державної політики у сфері міжбюджетних відносин та місцевих бюджетів;</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3" w:name="n285"/>
      <w:bookmarkEnd w:id="283"/>
      <w:r w:rsidRPr="00E4317E">
        <w:rPr>
          <w:rFonts w:ascii="Times New Roman" w:eastAsia="Times New Roman" w:hAnsi="Times New Roman" w:cs="Times New Roman"/>
          <w:color w:val="333333"/>
          <w:sz w:val="26"/>
          <w:szCs w:val="26"/>
        </w:rPr>
        <w:t>Державна служба у справах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4" w:name="n286"/>
      <w:bookmarkEnd w:id="284"/>
      <w:r w:rsidRPr="00E4317E">
        <w:rPr>
          <w:rFonts w:ascii="Times New Roman" w:eastAsia="Times New Roman" w:hAnsi="Times New Roman" w:cs="Times New Roman"/>
          <w:color w:val="333333"/>
          <w:sz w:val="26"/>
          <w:szCs w:val="26"/>
        </w:rPr>
        <w:t>- реалізацію державної політики у сферах захисту прав дітей, соціальної підтримки сімей з дітьми, оздоровлення та відпочинку дітей, розвитку сімейних форм виховання, усиновлення з урахуванням завдань та принципів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5" w:name="n287"/>
      <w:bookmarkEnd w:id="285"/>
      <w:r w:rsidRPr="00E4317E">
        <w:rPr>
          <w:rFonts w:ascii="Times New Roman" w:eastAsia="Times New Roman" w:hAnsi="Times New Roman" w:cs="Times New Roman"/>
          <w:color w:val="333333"/>
          <w:sz w:val="26"/>
          <w:szCs w:val="26"/>
        </w:rPr>
        <w:t xml:space="preserve">- разом із </w:t>
      </w:r>
      <w:proofErr w:type="spellStart"/>
      <w:r w:rsidRPr="00E4317E">
        <w:rPr>
          <w:rFonts w:ascii="Times New Roman" w:eastAsia="Times New Roman" w:hAnsi="Times New Roman" w:cs="Times New Roman"/>
          <w:color w:val="333333"/>
          <w:sz w:val="26"/>
          <w:szCs w:val="26"/>
        </w:rPr>
        <w:t>Мінсоцполітики</w:t>
      </w:r>
      <w:proofErr w:type="spellEnd"/>
      <w:r w:rsidRPr="00E4317E">
        <w:rPr>
          <w:rFonts w:ascii="Times New Roman" w:eastAsia="Times New Roman" w:hAnsi="Times New Roman" w:cs="Times New Roman"/>
          <w:color w:val="333333"/>
          <w:sz w:val="26"/>
          <w:szCs w:val="26"/>
        </w:rPr>
        <w:t xml:space="preserve"> та Координаційним центром з розвитку сімейного виховання та догляду дітей розвиток системи усиновлення, сімейних форм виховання, організаційно-методичного забезпечення соціальної підтримки та соціальних послуг сім’ям з дітьми, які перебувають у складних життєвих обставинах, багатодітним сім’ям, сім’ям, у яких виховуються діти-сироти, діти, позбавлені батьківського піклування, діти, які перебувають в складних життєвих обставинах, а також реформування закладів, які здійснюють інституційний догляду та виховання, у тому числі дитячих будинків-інтернатів, притулків та центрів соціально-психологічної реабілітації дітей;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6" w:name="n288"/>
      <w:bookmarkEnd w:id="286"/>
      <w:proofErr w:type="spellStart"/>
      <w:r w:rsidRPr="00E4317E">
        <w:rPr>
          <w:rFonts w:ascii="Times New Roman" w:eastAsia="Times New Roman" w:hAnsi="Times New Roman" w:cs="Times New Roman"/>
          <w:color w:val="333333"/>
          <w:sz w:val="26"/>
          <w:szCs w:val="26"/>
        </w:rPr>
        <w:t>Нацсоцслужба</w:t>
      </w:r>
      <w:proofErr w:type="spellEnd"/>
      <w:r w:rsidRPr="00E4317E">
        <w:rPr>
          <w:rFonts w:ascii="Times New Roman" w:eastAsia="Times New Roman" w:hAnsi="Times New Roman" w:cs="Times New Roman"/>
          <w:color w:val="333333"/>
          <w:sz w:val="26"/>
          <w:szCs w:val="26"/>
        </w:rPr>
        <w:t>:</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7" w:name="n289"/>
      <w:bookmarkEnd w:id="287"/>
      <w:r w:rsidRPr="00E4317E">
        <w:rPr>
          <w:rFonts w:ascii="Times New Roman" w:eastAsia="Times New Roman" w:hAnsi="Times New Roman" w:cs="Times New Roman"/>
          <w:color w:val="333333"/>
          <w:sz w:val="26"/>
          <w:szCs w:val="26"/>
        </w:rPr>
        <w:t>- реалізацію державної політики у сферах соціального захисту населення, захисту прав дитини, здійснення державного контролю за дотриманням вимог законодавства під час надання соціальної підтримки та за дотриманням прав дитини з урахуванням цілей та завдань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8" w:name="n290"/>
      <w:bookmarkEnd w:id="288"/>
      <w:r w:rsidRPr="00E4317E">
        <w:rPr>
          <w:rFonts w:ascii="Times New Roman" w:eastAsia="Times New Roman" w:hAnsi="Times New Roman" w:cs="Times New Roman"/>
          <w:color w:val="333333"/>
          <w:sz w:val="26"/>
          <w:szCs w:val="26"/>
        </w:rPr>
        <w:t>- разом із Координаційним центром з розвитку сімейного виховання та догляду дітей координацію діяльності відповідних органів та закладів, здійснення заходів з профілактики складних життєвих обставин, надання соціальних послуг сім’ям з дітьми, які перебувають у складних життєвих обставинах, дітям з інвалідністю;</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89" w:name="n291"/>
      <w:bookmarkEnd w:id="289"/>
      <w:r w:rsidRPr="00E4317E">
        <w:rPr>
          <w:rFonts w:ascii="Times New Roman" w:eastAsia="Times New Roman" w:hAnsi="Times New Roman" w:cs="Times New Roman"/>
          <w:color w:val="333333"/>
          <w:sz w:val="26"/>
          <w:szCs w:val="26"/>
        </w:rPr>
        <w:t>обласні, Київська та Севастопольська міські, районні держадміністрації (військові адміністрації) - відповідність регіональної політики завданням та принципам цієї Стратегії, координацію дій з її реалізації у відповідних областях, мм. Києві та Севастополі, районах, визначення потреб населення регіону в соціальних послугах, розроблення та фінансування регіональних програм поліпшення становища дітей, підтримки сімей з дітьми, організацію надання високоякісних реабілітаційних, медичних, комплексних спеціалізованих соціальних послуг дітям із забезпеченням їх транспортної доступності, надання виконавчим органам сільських, селищних, міських рад необхідної методичної підтримки щодо розвитку сімейних форм виховання, вжиття інших заходів до забезпечення прав та найкращих інтересів дітей, провадження діяльності з усиновлення;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0" w:name="n292"/>
      <w:bookmarkEnd w:id="290"/>
      <w:r w:rsidRPr="00E4317E">
        <w:rPr>
          <w:rFonts w:ascii="Times New Roman" w:eastAsia="Times New Roman" w:hAnsi="Times New Roman" w:cs="Times New Roman"/>
          <w:color w:val="333333"/>
          <w:sz w:val="26"/>
          <w:szCs w:val="26"/>
        </w:rPr>
        <w:lastRenderedPageBreak/>
        <w:t>обласні, Київська та Севастопольська міські держадміністрації (військові адміністрації) - утворення координаційних рад та разом із Координаційним центром з розвитку сімейного виховання та догляду дітей реформування закладів, які здійснюють інституційний догляд та виховання, що функціонують у відповідному регіоні, незалежно від типу, форми власності та підпорядкування;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1" w:name="n293"/>
      <w:bookmarkEnd w:id="291"/>
      <w:r w:rsidRPr="00E4317E">
        <w:rPr>
          <w:rFonts w:ascii="Times New Roman" w:eastAsia="Times New Roman" w:hAnsi="Times New Roman" w:cs="Times New Roman"/>
          <w:color w:val="333333"/>
          <w:sz w:val="26"/>
          <w:szCs w:val="26"/>
        </w:rPr>
        <w:t>сільські, селищні, міські, районні у містах (у разі утворення) ради та їх виконавчі органи - створення належних умов для забезпечення соціального благополуччя територіальної громади, сприятливих умов для догляду та виховання дітей у сім’ях, доступність послуг та підтримки, що відповідають потребам дітей та сімей з дітьми, визначення потреб територіальної громади в соціальних послугах, планування та фінансування видатків для задоволення потреб дітей та сімей з дітьми, що мешкають у територіальній громаді, в послугах та підтримці, що відповідають їх потребам, своєчасне виявлення вразливих сімей з дітьми та організацію надання їм необхідних послуг та підтримки, здійснення повноважень органів опіки та піклування, зокрема в частині представництва інтересів дітей та прийняття рішень, які стосуються їх подальшого життя з урахуванням найкращих інтересів дітей, влаштування дітей-сиріт, дітей, позбавлених батьківського піклування, дітей, які залишилися без батьківського піклування, до сімейних форм виховання, реінтеграцію дітей, які отримують інституційний догляд та виховання, в сім’ї, підтримку і супровід таких сімей;</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2" w:name="n294"/>
      <w:bookmarkEnd w:id="292"/>
      <w:r w:rsidRPr="00E4317E">
        <w:rPr>
          <w:rFonts w:ascii="Times New Roman" w:eastAsia="Times New Roman" w:hAnsi="Times New Roman" w:cs="Times New Roman"/>
          <w:color w:val="333333"/>
          <w:sz w:val="26"/>
          <w:szCs w:val="26"/>
        </w:rPr>
        <w:t xml:space="preserve">міжнародні партнери (за їх згодою) - проведення експертизи цієї Стратегії щодо її відповідності європейським і міжнародним стандартам забезпечення прав та найкращих інтересів дітей, а також надання фінансової підтримки на умовах </w:t>
      </w:r>
      <w:proofErr w:type="spellStart"/>
      <w:r w:rsidRPr="00E4317E">
        <w:rPr>
          <w:rFonts w:ascii="Times New Roman" w:eastAsia="Times New Roman" w:hAnsi="Times New Roman" w:cs="Times New Roman"/>
          <w:color w:val="333333"/>
          <w:sz w:val="26"/>
          <w:szCs w:val="26"/>
        </w:rPr>
        <w:t>співфінансування</w:t>
      </w:r>
      <w:proofErr w:type="spellEnd"/>
      <w:r w:rsidRPr="00E4317E">
        <w:rPr>
          <w:rFonts w:ascii="Times New Roman" w:eastAsia="Times New Roman" w:hAnsi="Times New Roman" w:cs="Times New Roman"/>
          <w:color w:val="333333"/>
          <w:sz w:val="26"/>
          <w:szCs w:val="26"/>
        </w:rPr>
        <w:t xml:space="preserve"> для ефективної реалізації цієї Стратегії та виконання її завдань відповідно до успішних світових практик та стандартів ЄС;</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3" w:name="n295"/>
      <w:bookmarkEnd w:id="293"/>
      <w:r w:rsidRPr="00E4317E">
        <w:rPr>
          <w:rFonts w:ascii="Times New Roman" w:eastAsia="Times New Roman" w:hAnsi="Times New Roman" w:cs="Times New Roman"/>
          <w:color w:val="333333"/>
          <w:sz w:val="26"/>
          <w:szCs w:val="26"/>
        </w:rPr>
        <w:t>громадські об’єднання, зокрема ті, діяльність яких спрямована на забезпечення захисту прав осіб з інвалідністю (за їх згодою), - проведення громадської експертизи цієї Стратегії щодо її відповідності європейським і міжнародним стандартам забезпечення прав та найкращих інтересів дітей із залученням осіб, які мають досвід перебування (проживання) у закладах, які здійснюють інституційний догляд та виховання, та сімейних формах виховання, а також сприяння створенню ринку соціальних послуг, у тому числі шляхом утворення надавачів соціальних послуг недержавного сектору та забезпечення співпраці з органами місцевого самоврядування;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4" w:name="n296"/>
      <w:bookmarkEnd w:id="294"/>
      <w:r w:rsidRPr="00E4317E">
        <w:rPr>
          <w:rFonts w:ascii="Times New Roman" w:eastAsia="Times New Roman" w:hAnsi="Times New Roman" w:cs="Times New Roman"/>
          <w:color w:val="333333"/>
          <w:sz w:val="26"/>
          <w:szCs w:val="26"/>
        </w:rPr>
        <w:t xml:space="preserve">медіа, громадські об’єднання, особи, які мають досвід перебування (проживання) у закладах, які здійснюють інституційний догляд та виховання, та сімейних формах виховання, - сприяння формуванню громадської думки про пріоритетність прав і найкращих інтересів дітей, зокрема прав дітей на активну участь у суспільному житті, врахування їх думки, нетерпимість до порушень прав дітей, важливість зростання кожної дитини в сім’ї для її подальшого благополуччя, а також </w:t>
      </w:r>
      <w:proofErr w:type="spellStart"/>
      <w:r w:rsidRPr="00E4317E">
        <w:rPr>
          <w:rFonts w:ascii="Times New Roman" w:eastAsia="Times New Roman" w:hAnsi="Times New Roman" w:cs="Times New Roman"/>
          <w:color w:val="333333"/>
          <w:sz w:val="26"/>
          <w:szCs w:val="26"/>
        </w:rPr>
        <w:t>інклюзивності</w:t>
      </w:r>
      <w:proofErr w:type="spellEnd"/>
      <w:r w:rsidRPr="00E4317E">
        <w:rPr>
          <w:rFonts w:ascii="Times New Roman" w:eastAsia="Times New Roman" w:hAnsi="Times New Roman" w:cs="Times New Roman"/>
          <w:color w:val="333333"/>
          <w:sz w:val="26"/>
          <w:szCs w:val="26"/>
        </w:rPr>
        <w:t xml:space="preserve"> та </w:t>
      </w:r>
      <w:proofErr w:type="spellStart"/>
      <w:r w:rsidRPr="00E4317E">
        <w:rPr>
          <w:rFonts w:ascii="Times New Roman" w:eastAsia="Times New Roman" w:hAnsi="Times New Roman" w:cs="Times New Roman"/>
          <w:color w:val="333333"/>
          <w:sz w:val="26"/>
          <w:szCs w:val="26"/>
        </w:rPr>
        <w:t>безбар’єрності</w:t>
      </w:r>
      <w:proofErr w:type="spellEnd"/>
      <w:r w:rsidRPr="00E4317E">
        <w:rPr>
          <w:rFonts w:ascii="Times New Roman" w:eastAsia="Times New Roman" w:hAnsi="Times New Roman" w:cs="Times New Roman"/>
          <w:color w:val="333333"/>
          <w:sz w:val="26"/>
          <w:szCs w:val="26"/>
        </w:rPr>
        <w:t xml:space="preserve"> територіальних громад.</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295" w:name="n297"/>
      <w:bookmarkEnd w:id="295"/>
      <w:r w:rsidRPr="00E4317E">
        <w:rPr>
          <w:rFonts w:ascii="Times New Roman" w:eastAsia="Times New Roman" w:hAnsi="Times New Roman" w:cs="Times New Roman"/>
          <w:b/>
          <w:bCs/>
          <w:color w:val="333333"/>
          <w:sz w:val="28"/>
        </w:rPr>
        <w:t>Можливості та обмеження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6" w:name="n298"/>
      <w:bookmarkEnd w:id="296"/>
      <w:r w:rsidRPr="00E4317E">
        <w:rPr>
          <w:rFonts w:ascii="Times New Roman" w:eastAsia="Times New Roman" w:hAnsi="Times New Roman" w:cs="Times New Roman"/>
          <w:color w:val="333333"/>
          <w:sz w:val="26"/>
          <w:szCs w:val="26"/>
        </w:rPr>
        <w:t xml:space="preserve">Цю Стратегію розроблено для забезпечення проведення реформи системи догляду та підтримки дітей та її пріоритетності як умови вступу України до ЄС. Крім того, ЄС продемонстрував готовність підтримувати реформу системи догляду та підтримки і надавати необхідні фінансові ресурси. Гуманітарна допомога та кошти, що надаються на відновлення України, також можуть сприяти досягненню цілей цієї </w:t>
      </w:r>
      <w:r w:rsidRPr="00E4317E">
        <w:rPr>
          <w:rFonts w:ascii="Times New Roman" w:eastAsia="Times New Roman" w:hAnsi="Times New Roman" w:cs="Times New Roman"/>
          <w:color w:val="333333"/>
          <w:sz w:val="26"/>
          <w:szCs w:val="26"/>
        </w:rPr>
        <w:lastRenderedPageBreak/>
        <w:t>Стратегії, зокрема проведенню реформи системи догляду та підтримки дітей як пріоритету для інвестування в людський капітал України та вступу України до ЄС.</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7" w:name="n299"/>
      <w:bookmarkEnd w:id="297"/>
      <w:r w:rsidRPr="00E4317E">
        <w:rPr>
          <w:rFonts w:ascii="Times New Roman" w:eastAsia="Times New Roman" w:hAnsi="Times New Roman" w:cs="Times New Roman"/>
          <w:color w:val="333333"/>
          <w:sz w:val="26"/>
          <w:szCs w:val="26"/>
        </w:rPr>
        <w:t>Для успішного проведення реформи системи догляду та підтримки дітей необхідно значні фінансові ресурси.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8" w:name="n300"/>
      <w:bookmarkEnd w:id="298"/>
      <w:r w:rsidRPr="00E4317E">
        <w:rPr>
          <w:rFonts w:ascii="Times New Roman" w:eastAsia="Times New Roman" w:hAnsi="Times New Roman" w:cs="Times New Roman"/>
          <w:color w:val="333333"/>
          <w:sz w:val="26"/>
          <w:szCs w:val="26"/>
        </w:rPr>
        <w:t>Значний ризик у проведенні реформи пов’язаний із збройною агресією Російської Федерації проти України, що зумовлює підвищення рівня бідності, призводить до розлучення сімей, знищення об’єктів соціальної інфраструктури, перешкоджає розвитку послуг для дітей і сімей з дітьми, сімейних форм виховання та обмежує необхідні для цього ресурси. Водночас наявність цього ризику підвищує необхідність якнайшвидшого проведення реформи.</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299" w:name="n301"/>
      <w:bookmarkEnd w:id="299"/>
      <w:r w:rsidRPr="00E4317E">
        <w:rPr>
          <w:rFonts w:ascii="Times New Roman" w:eastAsia="Times New Roman" w:hAnsi="Times New Roman" w:cs="Times New Roman"/>
          <w:color w:val="333333"/>
          <w:sz w:val="26"/>
          <w:szCs w:val="26"/>
        </w:rPr>
        <w:t>Перешкодами для проведення реформи може стати вплив дезінформації та існуванням, зокрема, переконань, що діти з інвалідністю та діти з особливими освітніми потребами не можуть отримати належний догляд у сім’ї, а також негативне ставлення як до сімей, які потребують соціальних послуг, так і до соціальних послуг загалом. Якщо їх належним чином не враховувати, такі переконання та норми можуть перешкоджати проведенню реформи системи догляду та підтримки дітей.</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300" w:name="n302"/>
      <w:bookmarkEnd w:id="300"/>
      <w:r w:rsidRPr="00E4317E">
        <w:rPr>
          <w:rFonts w:ascii="Times New Roman" w:eastAsia="Times New Roman" w:hAnsi="Times New Roman" w:cs="Times New Roman"/>
          <w:b/>
          <w:bCs/>
          <w:color w:val="333333"/>
          <w:sz w:val="28"/>
        </w:rPr>
        <w:t>Фінансове забезпечення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01" w:name="n303"/>
      <w:bookmarkEnd w:id="301"/>
      <w:r w:rsidRPr="00E4317E">
        <w:rPr>
          <w:rFonts w:ascii="Times New Roman" w:eastAsia="Times New Roman" w:hAnsi="Times New Roman" w:cs="Times New Roman"/>
          <w:color w:val="333333"/>
          <w:sz w:val="26"/>
          <w:szCs w:val="26"/>
        </w:rPr>
        <w:t>Реалізація цієї Стратегії здійснюється за рахунок коштів державного та місцевих бюджетів, інших джерел, не заборонених законодавством.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02" w:name="n304"/>
      <w:bookmarkEnd w:id="302"/>
      <w:r w:rsidRPr="00E4317E">
        <w:rPr>
          <w:rFonts w:ascii="Times New Roman" w:eastAsia="Times New Roman" w:hAnsi="Times New Roman" w:cs="Times New Roman"/>
          <w:color w:val="333333"/>
          <w:sz w:val="26"/>
          <w:szCs w:val="26"/>
        </w:rPr>
        <w:t>Обсяг фінансових, матеріально-технічних і кадрових ресурсів, необхідних для реалізації цієї Стратегії, визначається щороку з урахуванням можливостей державного та місцевих бюджетів, інших джерел, не заборонених законодавством.</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03" w:name="n305"/>
      <w:bookmarkEnd w:id="303"/>
      <w:r w:rsidRPr="00E4317E">
        <w:rPr>
          <w:rFonts w:ascii="Times New Roman" w:eastAsia="Times New Roman" w:hAnsi="Times New Roman" w:cs="Times New Roman"/>
          <w:color w:val="333333"/>
          <w:sz w:val="26"/>
          <w:szCs w:val="26"/>
        </w:rPr>
        <w:t>Держава вживатиме заходів до залучення інвестицій, гуманітарної та міжнародної технічної допомоги для реалізації цієї Стратегії і забезпечуватиме проведення моніторингу їх цільового використання.</w:t>
      </w:r>
    </w:p>
    <w:p w:rsidR="00E4317E" w:rsidRPr="00E4317E" w:rsidRDefault="00E4317E" w:rsidP="00E4317E">
      <w:pPr>
        <w:shd w:val="clear" w:color="auto" w:fill="FFFFFF"/>
        <w:spacing w:before="162" w:after="162" w:line="240" w:lineRule="auto"/>
        <w:ind w:left="485" w:right="485"/>
        <w:jc w:val="center"/>
        <w:rPr>
          <w:rFonts w:ascii="Times New Roman" w:eastAsia="Times New Roman" w:hAnsi="Times New Roman" w:cs="Times New Roman"/>
          <w:color w:val="333333"/>
          <w:sz w:val="26"/>
          <w:szCs w:val="26"/>
        </w:rPr>
      </w:pPr>
      <w:bookmarkStart w:id="304" w:name="n306"/>
      <w:bookmarkEnd w:id="304"/>
      <w:r w:rsidRPr="00E4317E">
        <w:rPr>
          <w:rFonts w:ascii="Times New Roman" w:eastAsia="Times New Roman" w:hAnsi="Times New Roman" w:cs="Times New Roman"/>
          <w:b/>
          <w:bCs/>
          <w:color w:val="333333"/>
          <w:sz w:val="28"/>
        </w:rPr>
        <w:t>Порядок проведення моніторингу, оцінювання результатів реалізації Стратегії та звітування</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05" w:name="n307"/>
      <w:bookmarkEnd w:id="305"/>
      <w:r w:rsidRPr="00E4317E">
        <w:rPr>
          <w:rFonts w:ascii="Times New Roman" w:eastAsia="Times New Roman" w:hAnsi="Times New Roman" w:cs="Times New Roman"/>
          <w:color w:val="333333"/>
          <w:sz w:val="26"/>
          <w:szCs w:val="26"/>
        </w:rPr>
        <w:t>Координаційний центр з розвитку сімейного виховання та догляду дітей проводить моніторинг та оцінювання реалізації цієї Стратегії і подає щороку Кабінетові Міністрів України інформацію про вжиті заходи, а також про зміни, запропоновані для внесення до цієї Стратегії та операційного плану заходів з її реалізації. Суб’єкти, відповідальні за реалізацію цієї Стратегії, подають Координаційному центру з розвитку сімейного виховання та догляду дітей інформацію, необхідну для проведення моніторингу, зокрема для визначення вихідних значень моніторингу реалізації цієї Стратегії.</w:t>
      </w:r>
    </w:p>
    <w:p w:rsidR="00E4317E" w:rsidRPr="00E4317E" w:rsidRDefault="00E4317E" w:rsidP="00E4317E">
      <w:pPr>
        <w:shd w:val="clear" w:color="auto" w:fill="FFFFFF"/>
        <w:spacing w:after="162" w:line="240" w:lineRule="auto"/>
        <w:ind w:firstLine="485"/>
        <w:jc w:val="both"/>
        <w:rPr>
          <w:rFonts w:ascii="Times New Roman" w:eastAsia="Times New Roman" w:hAnsi="Times New Roman" w:cs="Times New Roman"/>
          <w:color w:val="333333"/>
          <w:sz w:val="26"/>
          <w:szCs w:val="26"/>
        </w:rPr>
      </w:pPr>
      <w:bookmarkStart w:id="306" w:name="n308"/>
      <w:bookmarkEnd w:id="306"/>
      <w:r w:rsidRPr="00E4317E">
        <w:rPr>
          <w:rFonts w:ascii="Times New Roman" w:eastAsia="Times New Roman" w:hAnsi="Times New Roman" w:cs="Times New Roman"/>
          <w:color w:val="333333"/>
          <w:sz w:val="26"/>
          <w:szCs w:val="26"/>
        </w:rPr>
        <w:t>Під час проведення оцінювання результатів реалізації цієї Стратегії можуть враховуватися адміністративні дані, статистична інформація, результати соціологічних досліджень, опитувань громадськості, проведених органами державної влади, органами місцевого самоврядування, громадськими об’єднаннями, міжнародними організаціями.</w:t>
      </w:r>
    </w:p>
    <w:p w:rsidR="00E95C6C" w:rsidRDefault="00E95C6C"/>
    <w:sectPr w:rsidR="00E95C6C" w:rsidSect="00142A7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useFELayout/>
  </w:compat>
  <w:rsids>
    <w:rsidRoot w:val="00E4317E"/>
    <w:rsid w:val="00142A7D"/>
    <w:rsid w:val="003E34B4"/>
    <w:rsid w:val="00E4317E"/>
    <w:rsid w:val="00E95C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4317E"/>
  </w:style>
  <w:style w:type="character" w:customStyle="1" w:styleId="rvts64">
    <w:name w:val="rvts64"/>
    <w:basedOn w:val="a0"/>
    <w:rsid w:val="00E4317E"/>
  </w:style>
  <w:style w:type="paragraph" w:customStyle="1" w:styleId="rvps7">
    <w:name w:val="rvps7"/>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4317E"/>
  </w:style>
  <w:style w:type="paragraph" w:customStyle="1" w:styleId="rvps6">
    <w:name w:val="rvps6"/>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4317E"/>
    <w:rPr>
      <w:color w:val="0000FF"/>
      <w:u w:val="single"/>
    </w:rPr>
  </w:style>
  <w:style w:type="paragraph" w:customStyle="1" w:styleId="rvps4">
    <w:name w:val="rvps4"/>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4317E"/>
  </w:style>
  <w:style w:type="paragraph" w:customStyle="1" w:styleId="rvps15">
    <w:name w:val="rvps15"/>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E4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E4317E"/>
  </w:style>
</w:styles>
</file>

<file path=word/webSettings.xml><?xml version="1.0" encoding="utf-8"?>
<w:webSettings xmlns:r="http://schemas.openxmlformats.org/officeDocument/2006/relationships" xmlns:w="http://schemas.openxmlformats.org/wordprocessingml/2006/main">
  <w:divs>
    <w:div w:id="1020549740">
      <w:bodyDiv w:val="1"/>
      <w:marLeft w:val="0"/>
      <w:marRight w:val="0"/>
      <w:marTop w:val="0"/>
      <w:marBottom w:val="0"/>
      <w:divBdr>
        <w:top w:val="none" w:sz="0" w:space="0" w:color="auto"/>
        <w:left w:val="none" w:sz="0" w:space="0" w:color="auto"/>
        <w:bottom w:val="none" w:sz="0" w:space="0" w:color="auto"/>
        <w:right w:val="none" w:sz="0" w:space="0" w:color="auto"/>
      </w:divBdr>
      <w:divsChild>
        <w:div w:id="911157420">
          <w:marLeft w:val="0"/>
          <w:marRight w:val="0"/>
          <w:marTop w:val="0"/>
          <w:marBottom w:val="162"/>
          <w:divBdr>
            <w:top w:val="none" w:sz="0" w:space="0" w:color="auto"/>
            <w:left w:val="none" w:sz="0" w:space="0" w:color="auto"/>
            <w:bottom w:val="none" w:sz="0" w:space="0" w:color="auto"/>
            <w:right w:val="none" w:sz="0" w:space="0" w:color="auto"/>
          </w:divBdr>
        </w:div>
        <w:div w:id="1377049516">
          <w:marLeft w:val="0"/>
          <w:marRight w:val="0"/>
          <w:marTop w:val="0"/>
          <w:marBottom w:val="162"/>
          <w:divBdr>
            <w:top w:val="none" w:sz="0" w:space="0" w:color="auto"/>
            <w:left w:val="none" w:sz="0" w:space="0" w:color="auto"/>
            <w:bottom w:val="none" w:sz="0" w:space="0" w:color="auto"/>
            <w:right w:val="none" w:sz="0" w:space="0" w:color="auto"/>
          </w:divBdr>
        </w:div>
        <w:div w:id="475954300">
          <w:marLeft w:val="0"/>
          <w:marRight w:val="0"/>
          <w:marTop w:val="0"/>
          <w:marBottom w:val="16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21" TargetMode="External"/><Relationship Id="rId13" Type="http://schemas.openxmlformats.org/officeDocument/2006/relationships/hyperlink" Target="https://zakon.rada.gov.ua/laws/show/995_021" TargetMode="External"/><Relationship Id="rId3" Type="http://schemas.openxmlformats.org/officeDocument/2006/relationships/webSettings" Target="webSettings.xml"/><Relationship Id="rId7" Type="http://schemas.openxmlformats.org/officeDocument/2006/relationships/hyperlink" Target="https://zakon.rada.gov.ua/laws/show/2402-14" TargetMode="External"/><Relationship Id="rId12" Type="http://schemas.openxmlformats.org/officeDocument/2006/relationships/hyperlink" Target="https://zakon.rada.gov.ua/laws/show/2947-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47-14" TargetMode="External"/><Relationship Id="rId11" Type="http://schemas.openxmlformats.org/officeDocument/2006/relationships/hyperlink" Target="https://zakon.rada.gov.ua/laws/show/2266-20" TargetMode="External"/><Relationship Id="rId5" Type="http://schemas.openxmlformats.org/officeDocument/2006/relationships/hyperlink" Target="https://zakon.rada.gov.ua/laws/show/1201-2024-%D1%80" TargetMode="External"/><Relationship Id="rId15" Type="http://schemas.openxmlformats.org/officeDocument/2006/relationships/theme" Target="theme/theme1.xml"/><Relationship Id="rId10" Type="http://schemas.openxmlformats.org/officeDocument/2006/relationships/hyperlink" Target="https://zakon.rada.gov.ua/laws/show/1642-20" TargetMode="External"/><Relationship Id="rId4" Type="http://schemas.openxmlformats.org/officeDocument/2006/relationships/hyperlink" Target="https://zakon.rada.gov.ua/laws/show/1201-2024-%D1%80" TargetMode="External"/><Relationship Id="rId9" Type="http://schemas.openxmlformats.org/officeDocument/2006/relationships/hyperlink" Target="https://zakon.rada.gov.ua/laws/show/995_g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46280</Words>
  <Characters>26380</Characters>
  <Application>Microsoft Office Word</Application>
  <DocSecurity>0</DocSecurity>
  <Lines>219</Lines>
  <Paragraphs>145</Paragraphs>
  <ScaleCrop>false</ScaleCrop>
  <Company>UkraineHouse</Company>
  <LinksUpToDate>false</LinksUpToDate>
  <CharactersWithSpaces>72515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2024-12-20T08:59:00Z</cp:lastPrinted>
  <dcterms:created xsi:type="dcterms:W3CDTF">2024-12-20T07:12:00Z</dcterms:created>
  <dcterms:modified xsi:type="dcterms:W3CDTF">2024-12-20T09:00:00Z</dcterms:modified>
</cp:coreProperties>
</file>